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B782E" w:rsidRPr="00F824AA" w:rsidRDefault="00DB782E" w:rsidP="00A80866">
      <w:pPr>
        <w:pStyle w:val="Subtitle"/>
        <w:rPr>
          <w:rFonts w:ascii="Cambria" w:hAnsi="Cambria"/>
          <w:sz w:val="22"/>
          <w:szCs w:val="22"/>
        </w:rPr>
      </w:pPr>
    </w:p>
    <w:p w14:paraId="07695301" w14:textId="77777777" w:rsidR="00A80866" w:rsidRPr="00F824AA" w:rsidRDefault="00A80866" w:rsidP="00A80866">
      <w:pPr>
        <w:pStyle w:val="Subtitle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JOSHUA A. DOUGLAS</w:t>
      </w:r>
    </w:p>
    <w:p w14:paraId="76762307" w14:textId="77777777" w:rsidR="00A80866" w:rsidRPr="00F824AA" w:rsidRDefault="00A80866" w:rsidP="00A80866">
      <w:pPr>
        <w:pStyle w:val="Subtitle"/>
        <w:rPr>
          <w:rFonts w:ascii="Cambria" w:hAnsi="Cambria"/>
          <w:b w:val="0"/>
          <w:sz w:val="22"/>
          <w:szCs w:val="22"/>
        </w:rPr>
      </w:pPr>
      <w:r w:rsidRPr="00F824AA">
        <w:rPr>
          <w:rFonts w:ascii="Cambria" w:hAnsi="Cambria"/>
          <w:b w:val="0"/>
          <w:sz w:val="22"/>
          <w:szCs w:val="22"/>
        </w:rPr>
        <w:t xml:space="preserve">University of Kentucky </w:t>
      </w:r>
      <w:r w:rsidR="004F66C2" w:rsidRPr="00F824AA">
        <w:rPr>
          <w:rFonts w:ascii="Cambria" w:hAnsi="Cambria"/>
          <w:b w:val="0"/>
          <w:sz w:val="22"/>
          <w:szCs w:val="22"/>
        </w:rPr>
        <w:t xml:space="preserve">J. David Rosenberg </w:t>
      </w:r>
      <w:r w:rsidRPr="00F824AA">
        <w:rPr>
          <w:rFonts w:ascii="Cambria" w:hAnsi="Cambria"/>
          <w:b w:val="0"/>
          <w:sz w:val="22"/>
          <w:szCs w:val="22"/>
        </w:rPr>
        <w:t>College of Law</w:t>
      </w:r>
    </w:p>
    <w:p w14:paraId="437FA0D3" w14:textId="77777777" w:rsidR="00A80866" w:rsidRPr="00F824AA" w:rsidRDefault="00A80866" w:rsidP="005E18F1">
      <w:pPr>
        <w:pStyle w:val="Subtitle"/>
        <w:rPr>
          <w:rFonts w:ascii="Cambria" w:hAnsi="Cambria"/>
          <w:b w:val="0"/>
          <w:sz w:val="22"/>
          <w:szCs w:val="22"/>
        </w:rPr>
      </w:pPr>
      <w:r w:rsidRPr="00F824AA">
        <w:rPr>
          <w:rFonts w:ascii="Cambria" w:hAnsi="Cambria"/>
          <w:b w:val="0"/>
          <w:sz w:val="22"/>
          <w:szCs w:val="22"/>
        </w:rPr>
        <w:t>620 S. Limestone Street</w:t>
      </w:r>
      <w:r w:rsidR="005E18F1" w:rsidRPr="00F824AA">
        <w:rPr>
          <w:rFonts w:ascii="Cambria" w:hAnsi="Cambria"/>
          <w:b w:val="0"/>
          <w:sz w:val="22"/>
          <w:szCs w:val="22"/>
        </w:rPr>
        <w:t xml:space="preserve">, </w:t>
      </w:r>
      <w:r w:rsidRPr="00F824AA">
        <w:rPr>
          <w:rFonts w:ascii="Cambria" w:hAnsi="Cambria"/>
          <w:b w:val="0"/>
          <w:sz w:val="22"/>
          <w:szCs w:val="22"/>
        </w:rPr>
        <w:t>Lexington, KY 40506</w:t>
      </w:r>
    </w:p>
    <w:p w14:paraId="0A46E3B5" w14:textId="59689DE2" w:rsidR="005356CB" w:rsidRPr="00F824AA" w:rsidRDefault="009B3EA5" w:rsidP="00A80866">
      <w:pPr>
        <w:pStyle w:val="Subtitle"/>
        <w:rPr>
          <w:rFonts w:ascii="Cambria" w:hAnsi="Cambria"/>
          <w:b w:val="0"/>
          <w:sz w:val="22"/>
          <w:szCs w:val="22"/>
        </w:rPr>
      </w:pPr>
      <w:r w:rsidRPr="00F824AA">
        <w:rPr>
          <w:rFonts w:ascii="Cambria" w:hAnsi="Cambria"/>
          <w:b w:val="0"/>
          <w:sz w:val="22"/>
          <w:szCs w:val="22"/>
        </w:rPr>
        <w:t>859-</w:t>
      </w:r>
      <w:r w:rsidR="006112F2" w:rsidRPr="00F824AA">
        <w:rPr>
          <w:rFonts w:ascii="Cambria" w:hAnsi="Cambria"/>
          <w:b w:val="0"/>
          <w:sz w:val="22"/>
          <w:szCs w:val="22"/>
        </w:rPr>
        <w:t>257-4935</w:t>
      </w:r>
    </w:p>
    <w:p w14:paraId="29998DBE" w14:textId="77777777" w:rsidR="00A80866" w:rsidRPr="00F824AA" w:rsidRDefault="00000000" w:rsidP="00A80866">
      <w:pPr>
        <w:pStyle w:val="Subtitle"/>
        <w:rPr>
          <w:rFonts w:ascii="Cambria" w:hAnsi="Cambria"/>
          <w:b w:val="0"/>
          <w:sz w:val="22"/>
          <w:szCs w:val="22"/>
        </w:rPr>
      </w:pPr>
      <w:hyperlink r:id="rId8" w:history="1">
        <w:r w:rsidR="005356CB" w:rsidRPr="00F824AA">
          <w:rPr>
            <w:rStyle w:val="Hyperlink"/>
            <w:rFonts w:ascii="Cambria" w:hAnsi="Cambria"/>
            <w:b w:val="0"/>
            <w:sz w:val="22"/>
            <w:szCs w:val="22"/>
          </w:rPr>
          <w:t>joshuadouglas@uky.edu</w:t>
        </w:r>
      </w:hyperlink>
      <w:r w:rsidR="005356CB" w:rsidRPr="00F824AA">
        <w:rPr>
          <w:rFonts w:ascii="Cambria" w:hAnsi="Cambria"/>
          <w:b w:val="0"/>
          <w:sz w:val="22"/>
          <w:szCs w:val="22"/>
        </w:rPr>
        <w:t xml:space="preserve"> </w:t>
      </w:r>
    </w:p>
    <w:p w14:paraId="52E53B81" w14:textId="77777777" w:rsidR="000053AA" w:rsidRPr="00F824AA" w:rsidRDefault="00000000" w:rsidP="00A80866">
      <w:pPr>
        <w:pStyle w:val="Subtitle"/>
        <w:rPr>
          <w:rFonts w:ascii="Cambria" w:hAnsi="Cambria"/>
          <w:b w:val="0"/>
          <w:sz w:val="22"/>
          <w:szCs w:val="22"/>
        </w:rPr>
      </w:pPr>
      <w:hyperlink r:id="rId9" w:history="1">
        <w:r w:rsidR="000053AA" w:rsidRPr="00F824AA">
          <w:rPr>
            <w:rStyle w:val="Hyperlink"/>
            <w:rFonts w:ascii="Cambria" w:hAnsi="Cambria"/>
            <w:b w:val="0"/>
            <w:sz w:val="22"/>
            <w:szCs w:val="22"/>
          </w:rPr>
          <w:t>www.JoshuaADouglas.com</w:t>
        </w:r>
      </w:hyperlink>
      <w:r w:rsidR="000053AA" w:rsidRPr="00F824AA">
        <w:rPr>
          <w:rFonts w:ascii="Cambria" w:hAnsi="Cambria"/>
          <w:b w:val="0"/>
          <w:sz w:val="22"/>
          <w:szCs w:val="22"/>
        </w:rPr>
        <w:t xml:space="preserve">  </w:t>
      </w:r>
    </w:p>
    <w:p w14:paraId="3EA37EED" w14:textId="77777777" w:rsidR="00A80866" w:rsidRPr="00F824AA" w:rsidRDefault="00396D71">
      <w:pPr>
        <w:pStyle w:val="Subtitle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C75918" wp14:editId="07777777">
                <wp:simplePos x="0" y="0"/>
                <wp:positionH relativeFrom="column">
                  <wp:posOffset>-9525</wp:posOffset>
                </wp:positionH>
                <wp:positionV relativeFrom="paragraph">
                  <wp:posOffset>5080</wp:posOffset>
                </wp:positionV>
                <wp:extent cx="59912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0F9F1A2E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.75pt,.4pt" to="471pt,.4pt" w14:anchorId="511D13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yFrQEAAEgDAAAOAAAAZHJzL2Uyb0RvYy54bWysU8Fu2zAMvQ/YPwi6L04CZFiMOD2k7S7d&#10;FqDdBzCSbAuVRYFUYufvJ6lJNnS3YT4IIik9vfdIb+6mwYmTIbboG7mYzaUwXqG2vmvkz5fHT1+k&#10;4Aheg0NvGnk2LO+2Hz9sxlCbJfbotCGRQDzXY2hkH2Ooq4pVbwbgGQbjU7FFGiCmkLpKE4wJfXDV&#10;cj7/XI1IOhAqw5yy929FuS34bWtU/NG2bKJwjUzcYlmprIe8VtsN1B1B6K260IB/YDGA9enRG9Q9&#10;RBBHsn9BDVYRMrZxpnCosG2tMkVDUrOYv1Pz3EMwRUsyh8PNJv5/sOr7aef3lKmryT+HJ1SvLDzu&#10;evCdKQReziE1bpGtqsbA9e1KDjjsSRzGb6jTGThGLC5MLQ0ZMukTUzH7fDPbTFGolFyt14vlciWF&#10;utYqqK8XA3H8anAQedNIZ332AWo4PXHMRKC+Hslpj4/WudJL58XYyPUqIecKo7M6F0tA3WHnSJwg&#10;T0P5iqp3xwiPXhew3oB+uOwjWPe2T487fzEj68/DxvUB9XlPV5NSuwrLy2jlefgzLrd//wDbXwAA&#10;AP//AwBQSwMEFAAGAAgAAAAhAAEaqhXZAAAABAEAAA8AAABkcnMvZG93bnJldi54bWxMj8FOwzAQ&#10;RO9I/IO1SFyq1mmgCNI4FQJy40IL4rqNt0lEvE5jtw18PdsTHEczmnmTr0bXqSMNofVsYD5LQBFX&#10;3rZcG3jflNN7UCEiW+w8k4FvCrAqLi9yzKw/8Rsd17FWUsIhQwNNjH2mdagachhmvicWb+cHh1Hk&#10;UGs74EnKXafTJLnTDluWhQZ7emqo+lofnIFQftC+/JlUk+TzpvaU7p9fX9CY66vxcQkq0hj/wnDG&#10;F3QohGnrD2yD6gxM5wtJGhB+cR9uU3m2PUtd5Po/fPELAAD//wMAUEsBAi0AFAAGAAgAAAAhALaD&#10;OJL+AAAA4QEAABMAAAAAAAAAAAAAAAAAAAAAAFtDb250ZW50X1R5cGVzXS54bWxQSwECLQAUAAYA&#10;CAAAACEAOP0h/9YAAACUAQAACwAAAAAAAAAAAAAAAAAvAQAAX3JlbHMvLnJlbHNQSwECLQAUAAYA&#10;CAAAACEArkIcha0BAABIAwAADgAAAAAAAAAAAAAAAAAuAgAAZHJzL2Uyb0RvYy54bWxQSwECLQAU&#10;AAYACAAAACEAARqqFdkAAAAEAQAADwAAAAAAAAAAAAAAAAAHBAAAZHJzL2Rvd25yZXYueG1sUEsF&#10;BgAAAAAEAAQA8wAAAA0FAAAAAA==&#10;"/>
            </w:pict>
          </mc:Fallback>
        </mc:AlternateContent>
      </w:r>
    </w:p>
    <w:p w14:paraId="7038322C" w14:textId="77777777" w:rsidR="00A80866" w:rsidRPr="00F824AA" w:rsidRDefault="00A80866" w:rsidP="00A80866">
      <w:pPr>
        <w:pStyle w:val="Heading5"/>
        <w:rPr>
          <w:rFonts w:ascii="Cambria" w:eastAsia="Times" w:hAnsi="Cambria"/>
          <w:smallCaps/>
          <w:sz w:val="22"/>
          <w:szCs w:val="22"/>
          <w:u w:val="single"/>
        </w:rPr>
      </w:pPr>
      <w:r w:rsidRPr="00F824AA">
        <w:rPr>
          <w:rFonts w:ascii="Cambria" w:eastAsia="Times" w:hAnsi="Cambria"/>
          <w:smallCaps/>
          <w:sz w:val="22"/>
          <w:szCs w:val="22"/>
          <w:u w:val="single"/>
        </w:rPr>
        <w:t xml:space="preserve">Academic </w:t>
      </w:r>
      <w:r w:rsidR="0081464F" w:rsidRPr="00F824AA">
        <w:rPr>
          <w:rFonts w:ascii="Cambria" w:eastAsia="Times" w:hAnsi="Cambria"/>
          <w:smallCaps/>
          <w:sz w:val="22"/>
          <w:szCs w:val="22"/>
          <w:u w:val="single"/>
        </w:rPr>
        <w:t>Experience</w:t>
      </w:r>
    </w:p>
    <w:p w14:paraId="0A37501D" w14:textId="77777777" w:rsidR="00A80866" w:rsidRPr="00F824AA" w:rsidRDefault="00A80866" w:rsidP="00A80866">
      <w:pPr>
        <w:rPr>
          <w:rFonts w:ascii="Cambria" w:hAnsi="Cambria"/>
          <w:sz w:val="22"/>
          <w:szCs w:val="22"/>
        </w:rPr>
      </w:pPr>
    </w:p>
    <w:p w14:paraId="6B1F8F60" w14:textId="77777777" w:rsidR="00A80866" w:rsidRPr="00F824AA" w:rsidRDefault="00A80866" w:rsidP="00A80866">
      <w:pPr>
        <w:ind w:right="-180"/>
        <w:rPr>
          <w:rFonts w:ascii="Cambria" w:hAnsi="Cambria"/>
          <w:b/>
          <w:sz w:val="22"/>
          <w:szCs w:val="22"/>
        </w:rPr>
      </w:pPr>
      <w:r w:rsidRPr="00F824AA">
        <w:rPr>
          <w:rFonts w:ascii="Cambria" w:hAnsi="Cambria"/>
          <w:b/>
          <w:sz w:val="22"/>
          <w:szCs w:val="22"/>
        </w:rPr>
        <w:t xml:space="preserve">University of Kentucky </w:t>
      </w:r>
      <w:r w:rsidR="00744361" w:rsidRPr="00F824AA">
        <w:rPr>
          <w:rFonts w:ascii="Cambria" w:hAnsi="Cambria"/>
          <w:b/>
          <w:sz w:val="22"/>
          <w:szCs w:val="22"/>
        </w:rPr>
        <w:t xml:space="preserve">J. David Rosenberg </w:t>
      </w:r>
      <w:r w:rsidRPr="00F824AA">
        <w:rPr>
          <w:rFonts w:ascii="Cambria" w:hAnsi="Cambria"/>
          <w:b/>
          <w:sz w:val="22"/>
          <w:szCs w:val="22"/>
        </w:rPr>
        <w:t>College of Law</w:t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>Lexington, KY</w:t>
      </w:r>
    </w:p>
    <w:p w14:paraId="283F165D" w14:textId="77777777" w:rsidR="004674AF" w:rsidRPr="004674AF" w:rsidRDefault="004674AF" w:rsidP="004674AF">
      <w:pPr>
        <w:ind w:left="360"/>
        <w:rPr>
          <w:rFonts w:ascii="Cambria" w:hAnsi="Cambria"/>
          <w:iCs/>
          <w:sz w:val="22"/>
          <w:szCs w:val="22"/>
        </w:rPr>
      </w:pPr>
    </w:p>
    <w:p w14:paraId="241662D6" w14:textId="24762357" w:rsidR="004674AF" w:rsidRPr="00F824AA" w:rsidRDefault="004674AF" w:rsidP="004674AF">
      <w:p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Academic Appointments</w:t>
      </w:r>
      <w:r w:rsidRPr="00F824AA">
        <w:rPr>
          <w:rFonts w:ascii="Cambria" w:hAnsi="Cambria"/>
          <w:sz w:val="22"/>
          <w:szCs w:val="22"/>
        </w:rPr>
        <w:t xml:space="preserve">:  </w:t>
      </w:r>
    </w:p>
    <w:p w14:paraId="25C79A9A" w14:textId="12A3628D" w:rsidR="00872413" w:rsidRDefault="00872413" w:rsidP="004674AF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Acting Associate Dean for Research (2024-present)</w:t>
      </w:r>
    </w:p>
    <w:p w14:paraId="4E637B88" w14:textId="1D74D2CC" w:rsidR="004674AF" w:rsidRDefault="00832508" w:rsidP="004674AF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4674AF">
        <w:rPr>
          <w:sz w:val="22"/>
          <w:szCs w:val="22"/>
        </w:rPr>
        <w:t>University Research Professor (2024-present)</w:t>
      </w:r>
    </w:p>
    <w:p w14:paraId="3BE584ED" w14:textId="77777777" w:rsidR="004674AF" w:rsidRDefault="008D6107" w:rsidP="004674AF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4674AF">
        <w:rPr>
          <w:sz w:val="22"/>
          <w:szCs w:val="22"/>
        </w:rPr>
        <w:t>Ashland, Inc.-Spears Distinguished Research Professor of Law (2020-present)</w:t>
      </w:r>
    </w:p>
    <w:p w14:paraId="0315DC33" w14:textId="77777777" w:rsidR="004674AF" w:rsidRDefault="000D16C0" w:rsidP="004674AF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4674AF">
        <w:rPr>
          <w:sz w:val="22"/>
          <w:szCs w:val="22"/>
        </w:rPr>
        <w:t xml:space="preserve">Thomas P. Lewis </w:t>
      </w:r>
      <w:r w:rsidR="007A145E" w:rsidRPr="004674AF">
        <w:rPr>
          <w:sz w:val="22"/>
          <w:szCs w:val="22"/>
        </w:rPr>
        <w:t>Professor of Law (</w:t>
      </w:r>
      <w:r w:rsidRPr="004674AF">
        <w:rPr>
          <w:sz w:val="22"/>
          <w:szCs w:val="22"/>
        </w:rPr>
        <w:t>2018-</w:t>
      </w:r>
      <w:r w:rsidR="008D6107" w:rsidRPr="004674AF">
        <w:rPr>
          <w:sz w:val="22"/>
          <w:szCs w:val="22"/>
        </w:rPr>
        <w:t>2020</w:t>
      </w:r>
      <w:r w:rsidR="007A145E" w:rsidRPr="004674AF">
        <w:rPr>
          <w:sz w:val="22"/>
          <w:szCs w:val="22"/>
        </w:rPr>
        <w:t>)</w:t>
      </w:r>
    </w:p>
    <w:p w14:paraId="69253957" w14:textId="00113DBA" w:rsidR="004674AF" w:rsidRDefault="007A145E" w:rsidP="004674AF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4674AF">
        <w:rPr>
          <w:sz w:val="22"/>
          <w:szCs w:val="22"/>
        </w:rPr>
        <w:t>Robert G. Lawson &amp; William H</w:t>
      </w:r>
      <w:r w:rsidR="0046716E" w:rsidRPr="004674AF">
        <w:rPr>
          <w:sz w:val="22"/>
          <w:szCs w:val="22"/>
        </w:rPr>
        <w:t>.</w:t>
      </w:r>
      <w:r w:rsidRPr="004674AF">
        <w:rPr>
          <w:sz w:val="22"/>
          <w:szCs w:val="22"/>
        </w:rPr>
        <w:t xml:space="preserve"> Fortune </w:t>
      </w:r>
      <w:r w:rsidR="00B23D4A" w:rsidRPr="004674AF">
        <w:rPr>
          <w:sz w:val="22"/>
          <w:szCs w:val="22"/>
        </w:rPr>
        <w:t>Associate Professor of Law</w:t>
      </w:r>
      <w:r w:rsidR="006C3131">
        <w:rPr>
          <w:sz w:val="22"/>
          <w:szCs w:val="22"/>
        </w:rPr>
        <w:t xml:space="preserve"> (with tenure)</w:t>
      </w:r>
      <w:r w:rsidR="00B23D4A" w:rsidRPr="004674AF">
        <w:rPr>
          <w:sz w:val="22"/>
          <w:szCs w:val="22"/>
        </w:rPr>
        <w:t xml:space="preserve"> </w:t>
      </w:r>
      <w:r w:rsidR="006C3131">
        <w:rPr>
          <w:sz w:val="22"/>
          <w:szCs w:val="22"/>
        </w:rPr>
        <w:br/>
      </w:r>
      <w:r w:rsidR="00B23D4A" w:rsidRPr="004674AF">
        <w:rPr>
          <w:sz w:val="22"/>
          <w:szCs w:val="22"/>
        </w:rPr>
        <w:t>(</w:t>
      </w:r>
      <w:r w:rsidRPr="004674AF">
        <w:rPr>
          <w:sz w:val="22"/>
          <w:szCs w:val="22"/>
        </w:rPr>
        <w:t>2014-2018</w:t>
      </w:r>
      <w:r w:rsidR="00B23D4A" w:rsidRPr="004674AF">
        <w:rPr>
          <w:sz w:val="22"/>
          <w:szCs w:val="22"/>
        </w:rPr>
        <w:t>)</w:t>
      </w:r>
    </w:p>
    <w:p w14:paraId="4F9A88FB" w14:textId="62797909" w:rsidR="00907E20" w:rsidRPr="004674AF" w:rsidRDefault="007A145E" w:rsidP="004674AF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4674AF">
        <w:rPr>
          <w:sz w:val="22"/>
          <w:szCs w:val="22"/>
        </w:rPr>
        <w:t>Assistant Professor of Law (2010-2014)</w:t>
      </w:r>
      <w:r w:rsidR="00B23D4A" w:rsidRPr="004674AF">
        <w:rPr>
          <w:sz w:val="22"/>
          <w:szCs w:val="22"/>
        </w:rPr>
        <w:tab/>
      </w:r>
      <w:r w:rsidR="00B23D4A" w:rsidRPr="004674AF">
        <w:rPr>
          <w:sz w:val="22"/>
          <w:szCs w:val="22"/>
        </w:rPr>
        <w:tab/>
      </w:r>
      <w:r w:rsidR="00B23D4A" w:rsidRPr="004674AF">
        <w:rPr>
          <w:sz w:val="22"/>
          <w:szCs w:val="22"/>
        </w:rPr>
        <w:tab/>
      </w:r>
      <w:r w:rsidR="00B23D4A" w:rsidRPr="004674AF">
        <w:rPr>
          <w:sz w:val="22"/>
          <w:szCs w:val="22"/>
        </w:rPr>
        <w:tab/>
      </w:r>
      <w:r w:rsidR="00A80866" w:rsidRPr="004674AF">
        <w:rPr>
          <w:sz w:val="22"/>
          <w:szCs w:val="22"/>
        </w:rPr>
        <w:tab/>
        <w:t xml:space="preserve"> </w:t>
      </w:r>
    </w:p>
    <w:p w14:paraId="5DAB6C7B" w14:textId="77777777" w:rsidR="007A145E" w:rsidRPr="00F824AA" w:rsidRDefault="007A145E" w:rsidP="00A80866">
      <w:pPr>
        <w:rPr>
          <w:rFonts w:ascii="Cambria" w:hAnsi="Cambria"/>
          <w:sz w:val="22"/>
          <w:szCs w:val="22"/>
        </w:rPr>
      </w:pPr>
    </w:p>
    <w:p w14:paraId="186B1642" w14:textId="77777777" w:rsidR="00CE7907" w:rsidRPr="00F824AA" w:rsidRDefault="00A80866" w:rsidP="00E478C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Courses</w:t>
      </w:r>
      <w:r w:rsidRPr="00F824AA">
        <w:rPr>
          <w:rFonts w:ascii="Cambria" w:hAnsi="Cambria"/>
          <w:sz w:val="22"/>
          <w:szCs w:val="22"/>
        </w:rPr>
        <w:t xml:space="preserve">:  </w:t>
      </w:r>
    </w:p>
    <w:p w14:paraId="0E15BF72" w14:textId="55772079" w:rsidR="00960278" w:rsidRPr="00F824AA" w:rsidRDefault="00CE7907" w:rsidP="00E478CE">
      <w:pPr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Civil Procedure</w:t>
      </w:r>
    </w:p>
    <w:p w14:paraId="446FF668" w14:textId="77777777" w:rsidR="007A145E" w:rsidRPr="00F824AA" w:rsidRDefault="007A145E" w:rsidP="007A145E">
      <w:pPr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Constitutional Law II</w:t>
      </w:r>
    </w:p>
    <w:p w14:paraId="2772C6C2" w14:textId="77777777" w:rsidR="00CE7907" w:rsidRPr="00F824AA" w:rsidRDefault="00CE7907" w:rsidP="00E478CE">
      <w:pPr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Election Law</w:t>
      </w:r>
    </w:p>
    <w:p w14:paraId="3B1922D8" w14:textId="77777777" w:rsidR="00A80866" w:rsidRPr="00F824AA" w:rsidRDefault="00A80866" w:rsidP="00E478CE">
      <w:pPr>
        <w:numPr>
          <w:ilvl w:val="0"/>
          <w:numId w:val="29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Supreme Court Decision Making</w:t>
      </w:r>
    </w:p>
    <w:p w14:paraId="02EB378F" w14:textId="77777777" w:rsidR="00713300" w:rsidRPr="00F824AA" w:rsidRDefault="00713300" w:rsidP="00713300">
      <w:pPr>
        <w:ind w:left="1080"/>
        <w:rPr>
          <w:rFonts w:ascii="Cambria" w:hAnsi="Cambria"/>
          <w:sz w:val="22"/>
          <w:szCs w:val="22"/>
        </w:rPr>
      </w:pPr>
    </w:p>
    <w:p w14:paraId="1712395B" w14:textId="77777777" w:rsidR="00CE7907" w:rsidRPr="00F824AA" w:rsidRDefault="00A80866" w:rsidP="00E478C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Research Areas</w:t>
      </w:r>
      <w:r w:rsidRPr="00F824AA">
        <w:rPr>
          <w:rFonts w:ascii="Cambria" w:hAnsi="Cambria"/>
          <w:sz w:val="22"/>
          <w:szCs w:val="22"/>
        </w:rPr>
        <w:t xml:space="preserve">:  </w:t>
      </w:r>
    </w:p>
    <w:p w14:paraId="58493F32" w14:textId="77777777" w:rsidR="00CE7907" w:rsidRPr="00F824AA" w:rsidRDefault="00CE7907" w:rsidP="00E478CE">
      <w:pPr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Election law</w:t>
      </w:r>
      <w:r w:rsidR="00355503" w:rsidRPr="00F824AA">
        <w:rPr>
          <w:rFonts w:ascii="Cambria" w:hAnsi="Cambria"/>
          <w:sz w:val="22"/>
          <w:szCs w:val="22"/>
        </w:rPr>
        <w:t xml:space="preserve"> and voting rights</w:t>
      </w:r>
    </w:p>
    <w:p w14:paraId="6D76E496" w14:textId="77777777" w:rsidR="00301348" w:rsidRPr="00F824AA" w:rsidRDefault="00301348" w:rsidP="00301348">
      <w:pPr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Constitutional right to vote, including state constitution</w:t>
      </w:r>
      <w:r w:rsidR="00BF7577" w:rsidRPr="00F824AA">
        <w:rPr>
          <w:rFonts w:ascii="Cambria" w:hAnsi="Cambria"/>
          <w:sz w:val="22"/>
          <w:szCs w:val="22"/>
        </w:rPr>
        <w:t>s</w:t>
      </w:r>
      <w:r w:rsidRPr="00F824AA">
        <w:rPr>
          <w:rFonts w:ascii="Cambria" w:hAnsi="Cambria"/>
          <w:sz w:val="22"/>
          <w:szCs w:val="22"/>
        </w:rPr>
        <w:t xml:space="preserve"> and local </w:t>
      </w:r>
      <w:r w:rsidR="00BF7577" w:rsidRPr="00F824AA">
        <w:rPr>
          <w:rFonts w:ascii="Cambria" w:hAnsi="Cambria"/>
          <w:sz w:val="22"/>
          <w:szCs w:val="22"/>
        </w:rPr>
        <w:t>voting</w:t>
      </w:r>
      <w:r w:rsidRPr="00F824AA">
        <w:rPr>
          <w:rFonts w:ascii="Cambria" w:hAnsi="Cambria"/>
          <w:sz w:val="22"/>
          <w:szCs w:val="22"/>
        </w:rPr>
        <w:t xml:space="preserve"> </w:t>
      </w:r>
      <w:r w:rsidR="00BF7577" w:rsidRPr="00F824AA">
        <w:rPr>
          <w:rFonts w:ascii="Cambria" w:hAnsi="Cambria"/>
          <w:sz w:val="22"/>
          <w:szCs w:val="22"/>
        </w:rPr>
        <w:t>laws</w:t>
      </w:r>
    </w:p>
    <w:p w14:paraId="123A26CD" w14:textId="77777777" w:rsidR="00301348" w:rsidRPr="00F824AA" w:rsidRDefault="00301348" w:rsidP="00301348">
      <w:pPr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Procedural aspects of election law cases</w:t>
      </w:r>
    </w:p>
    <w:p w14:paraId="65CC71BB" w14:textId="77777777" w:rsidR="00CE7907" w:rsidRPr="00F824AA" w:rsidRDefault="00CE7907" w:rsidP="00E478CE">
      <w:pPr>
        <w:numPr>
          <w:ilvl w:val="0"/>
          <w:numId w:val="31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Vote counting rules and disputes </w:t>
      </w:r>
    </w:p>
    <w:p w14:paraId="6A05A809" w14:textId="77777777" w:rsidR="003402AA" w:rsidRPr="00F824AA" w:rsidRDefault="003402AA" w:rsidP="003402AA">
      <w:pPr>
        <w:ind w:left="1080"/>
        <w:rPr>
          <w:rFonts w:ascii="Cambria" w:hAnsi="Cambria"/>
          <w:sz w:val="22"/>
          <w:szCs w:val="22"/>
        </w:rPr>
      </w:pPr>
    </w:p>
    <w:p w14:paraId="79FAC039" w14:textId="77777777" w:rsidR="00AA00D3" w:rsidRPr="00F824AA" w:rsidRDefault="00960278" w:rsidP="00AA00D3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Select Service Activities</w:t>
      </w:r>
      <w:r w:rsidRPr="00F824AA">
        <w:rPr>
          <w:rFonts w:ascii="Cambria" w:hAnsi="Cambria"/>
          <w:sz w:val="22"/>
          <w:szCs w:val="22"/>
        </w:rPr>
        <w:t>:</w:t>
      </w:r>
    </w:p>
    <w:p w14:paraId="3C2B9C3A" w14:textId="5ECAE15E" w:rsidR="004110B2" w:rsidRPr="00F824AA" w:rsidRDefault="004110B2" w:rsidP="00E478CE">
      <w:pPr>
        <w:numPr>
          <w:ilvl w:val="0"/>
          <w:numId w:val="33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Elected Member, American Law Institute (ALI)</w:t>
      </w:r>
    </w:p>
    <w:p w14:paraId="192D1055" w14:textId="70061D37" w:rsidR="00FA6F73" w:rsidRPr="00F824AA" w:rsidRDefault="00762C0B" w:rsidP="00E478CE">
      <w:pPr>
        <w:numPr>
          <w:ilvl w:val="0"/>
          <w:numId w:val="3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Served as f</w:t>
      </w:r>
      <w:r w:rsidR="00E478CE" w:rsidRPr="00F824AA">
        <w:rPr>
          <w:rFonts w:ascii="Cambria" w:hAnsi="Cambria"/>
          <w:sz w:val="22"/>
          <w:szCs w:val="22"/>
        </w:rPr>
        <w:t xml:space="preserve">aculty Advisor to </w:t>
      </w:r>
      <w:r w:rsidR="00FA6F73" w:rsidRPr="00F824AA">
        <w:rPr>
          <w:rFonts w:ascii="Cambria" w:hAnsi="Cambria"/>
          <w:i/>
          <w:sz w:val="22"/>
          <w:szCs w:val="22"/>
        </w:rPr>
        <w:t>Kentucky Law Journal</w:t>
      </w:r>
      <w:r w:rsidR="00FA6F73" w:rsidRPr="00F824AA">
        <w:rPr>
          <w:rFonts w:ascii="Cambria" w:hAnsi="Cambria"/>
          <w:sz w:val="22"/>
          <w:szCs w:val="22"/>
        </w:rPr>
        <w:t xml:space="preserve">, Election Law Society, </w:t>
      </w:r>
      <w:r w:rsidR="000C4723" w:rsidRPr="00F824AA">
        <w:rPr>
          <w:rFonts w:ascii="Cambria" w:hAnsi="Cambria"/>
          <w:sz w:val="22"/>
          <w:szCs w:val="22"/>
        </w:rPr>
        <w:t xml:space="preserve">and </w:t>
      </w:r>
      <w:r w:rsidR="000C4723" w:rsidRPr="00F824AA">
        <w:rPr>
          <w:rFonts w:ascii="Cambria" w:hAnsi="Cambria"/>
          <w:sz w:val="22"/>
          <w:szCs w:val="22"/>
        </w:rPr>
        <w:br/>
      </w:r>
      <w:r w:rsidR="00FA6F73" w:rsidRPr="00F824AA">
        <w:rPr>
          <w:rFonts w:ascii="Cambria" w:hAnsi="Cambria"/>
          <w:sz w:val="22"/>
          <w:szCs w:val="22"/>
        </w:rPr>
        <w:t>American</w:t>
      </w:r>
      <w:r w:rsidR="000C4723" w:rsidRPr="00F824AA">
        <w:rPr>
          <w:rFonts w:ascii="Cambria" w:hAnsi="Cambria"/>
          <w:sz w:val="22"/>
          <w:szCs w:val="22"/>
        </w:rPr>
        <w:t xml:space="preserve"> </w:t>
      </w:r>
      <w:r w:rsidR="00FA6F73" w:rsidRPr="00F824AA">
        <w:rPr>
          <w:rFonts w:ascii="Cambria" w:hAnsi="Cambria"/>
          <w:sz w:val="22"/>
          <w:szCs w:val="22"/>
        </w:rPr>
        <w:t>Constitution Society</w:t>
      </w:r>
    </w:p>
    <w:p w14:paraId="549381D7" w14:textId="131C1A30" w:rsidR="00A73292" w:rsidRPr="00F824AA" w:rsidRDefault="00762C0B" w:rsidP="00AF2B1A">
      <w:pPr>
        <w:numPr>
          <w:ilvl w:val="0"/>
          <w:numId w:val="3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</w:t>
      </w:r>
      <w:r w:rsidR="00A73292" w:rsidRPr="00F824AA">
        <w:rPr>
          <w:rFonts w:ascii="Cambria" w:hAnsi="Cambria"/>
          <w:sz w:val="22"/>
          <w:szCs w:val="22"/>
        </w:rPr>
        <w:t>ommittee assignments</w:t>
      </w:r>
      <w:r>
        <w:rPr>
          <w:rFonts w:ascii="Cambria" w:hAnsi="Cambria"/>
          <w:sz w:val="22"/>
          <w:szCs w:val="22"/>
        </w:rPr>
        <w:t xml:space="preserve"> have</w:t>
      </w:r>
      <w:r w:rsidR="00A73292" w:rsidRPr="00F824AA">
        <w:rPr>
          <w:rFonts w:ascii="Cambria" w:hAnsi="Cambria"/>
          <w:sz w:val="22"/>
          <w:szCs w:val="22"/>
        </w:rPr>
        <w:t xml:space="preserve"> include</w:t>
      </w:r>
      <w:r>
        <w:rPr>
          <w:rFonts w:ascii="Cambria" w:hAnsi="Cambria"/>
          <w:sz w:val="22"/>
          <w:szCs w:val="22"/>
        </w:rPr>
        <w:t>d</w:t>
      </w:r>
      <w:r w:rsidR="002B782B" w:rsidRPr="00F824AA">
        <w:rPr>
          <w:rFonts w:ascii="Cambria" w:hAnsi="Cambria"/>
          <w:sz w:val="22"/>
          <w:szCs w:val="22"/>
        </w:rPr>
        <w:t xml:space="preserve"> </w:t>
      </w:r>
      <w:r w:rsidR="00EC751E" w:rsidRPr="00F824AA">
        <w:rPr>
          <w:rFonts w:ascii="Cambria" w:hAnsi="Cambria"/>
          <w:sz w:val="22"/>
          <w:szCs w:val="22"/>
        </w:rPr>
        <w:t>Speakers</w:t>
      </w:r>
      <w:r w:rsidR="0071338D" w:rsidRPr="00F824AA">
        <w:rPr>
          <w:rFonts w:ascii="Cambria" w:hAnsi="Cambria"/>
          <w:sz w:val="22"/>
          <w:szCs w:val="22"/>
        </w:rPr>
        <w:t xml:space="preserve"> (Chair)</w:t>
      </w:r>
      <w:r w:rsidR="00147FDA" w:rsidRPr="00F824AA">
        <w:rPr>
          <w:rFonts w:ascii="Cambria" w:hAnsi="Cambria"/>
          <w:sz w:val="22"/>
          <w:szCs w:val="22"/>
        </w:rPr>
        <w:t>,</w:t>
      </w:r>
      <w:r w:rsidR="0071338D" w:rsidRPr="00F824AA">
        <w:rPr>
          <w:rFonts w:ascii="Cambria" w:hAnsi="Cambria"/>
          <w:sz w:val="22"/>
          <w:szCs w:val="22"/>
        </w:rPr>
        <w:t xml:space="preserve"> </w:t>
      </w:r>
      <w:r w:rsidRPr="00F824AA">
        <w:rPr>
          <w:rFonts w:ascii="Cambria" w:hAnsi="Cambria"/>
          <w:sz w:val="22"/>
          <w:szCs w:val="22"/>
        </w:rPr>
        <w:t xml:space="preserve">Institutional Compliance </w:t>
      </w:r>
      <w:r w:rsidR="000D6182">
        <w:rPr>
          <w:rFonts w:ascii="Cambria" w:hAnsi="Cambria"/>
          <w:sz w:val="22"/>
          <w:szCs w:val="22"/>
        </w:rPr>
        <w:br/>
      </w:r>
      <w:r w:rsidRPr="00F824AA">
        <w:rPr>
          <w:rFonts w:ascii="Cambria" w:hAnsi="Cambria"/>
          <w:sz w:val="22"/>
          <w:szCs w:val="22"/>
        </w:rPr>
        <w:t xml:space="preserve">Committee </w:t>
      </w:r>
      <w:r>
        <w:rPr>
          <w:rFonts w:ascii="Cambria" w:hAnsi="Cambria"/>
          <w:sz w:val="22"/>
          <w:szCs w:val="22"/>
        </w:rPr>
        <w:t xml:space="preserve">(Chair), </w:t>
      </w:r>
      <w:r w:rsidR="0071338D" w:rsidRPr="00F824AA">
        <w:rPr>
          <w:rFonts w:ascii="Cambria" w:hAnsi="Cambria"/>
          <w:sz w:val="22"/>
          <w:szCs w:val="22"/>
        </w:rPr>
        <w:t>Appointments,</w:t>
      </w:r>
      <w:r w:rsidR="00147FDA" w:rsidRPr="00F824AA">
        <w:rPr>
          <w:rFonts w:ascii="Cambria" w:hAnsi="Cambria"/>
          <w:sz w:val="22"/>
          <w:szCs w:val="22"/>
        </w:rPr>
        <w:t xml:space="preserve"> </w:t>
      </w:r>
      <w:r w:rsidR="0071338D" w:rsidRPr="00F824AA">
        <w:rPr>
          <w:rFonts w:ascii="Cambria" w:hAnsi="Cambria"/>
          <w:sz w:val="22"/>
          <w:szCs w:val="22"/>
        </w:rPr>
        <w:t>Clerkships</w:t>
      </w:r>
      <w:r w:rsidR="00B92FAE" w:rsidRPr="00F824AA">
        <w:rPr>
          <w:rFonts w:ascii="Cambria" w:hAnsi="Cambria"/>
          <w:sz w:val="22"/>
          <w:szCs w:val="22"/>
        </w:rPr>
        <w:t xml:space="preserve">, </w:t>
      </w:r>
      <w:r w:rsidR="00AD62C9" w:rsidRPr="00F824AA">
        <w:rPr>
          <w:rFonts w:ascii="Cambria" w:hAnsi="Cambria"/>
          <w:sz w:val="22"/>
          <w:szCs w:val="22"/>
        </w:rPr>
        <w:t xml:space="preserve">and </w:t>
      </w:r>
      <w:r w:rsidR="00AF2B1A" w:rsidRPr="00F824AA">
        <w:rPr>
          <w:rFonts w:ascii="Cambria" w:hAnsi="Cambria"/>
          <w:sz w:val="22"/>
          <w:szCs w:val="22"/>
        </w:rPr>
        <w:t>University Senate Hearing Panel (Privilege and Tenure)</w:t>
      </w:r>
    </w:p>
    <w:p w14:paraId="2E2A6ABE" w14:textId="4A47DDDD" w:rsidR="00E478CE" w:rsidRPr="00F824AA" w:rsidRDefault="000C3BEF" w:rsidP="00E478CE">
      <w:pPr>
        <w:numPr>
          <w:ilvl w:val="0"/>
          <w:numId w:val="33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Primary Creator and Initial </w:t>
      </w:r>
      <w:r w:rsidR="005901D4" w:rsidRPr="00F824AA">
        <w:rPr>
          <w:rFonts w:ascii="Cambria" w:hAnsi="Cambria"/>
          <w:sz w:val="22"/>
          <w:szCs w:val="22"/>
        </w:rPr>
        <w:t>Chair</w:t>
      </w:r>
      <w:r w:rsidRPr="00F824AA">
        <w:rPr>
          <w:rFonts w:ascii="Cambria" w:hAnsi="Cambria"/>
          <w:sz w:val="22"/>
          <w:szCs w:val="22"/>
        </w:rPr>
        <w:t>,</w:t>
      </w:r>
      <w:r w:rsidR="00E478CE" w:rsidRPr="00F824AA">
        <w:rPr>
          <w:rFonts w:ascii="Cambria" w:hAnsi="Cambria"/>
          <w:sz w:val="22"/>
          <w:szCs w:val="22"/>
        </w:rPr>
        <w:t xml:space="preserve"> AALS Section on Election Law</w:t>
      </w:r>
      <w:r w:rsidR="00D833B1" w:rsidRPr="00F824AA">
        <w:rPr>
          <w:rFonts w:ascii="Cambria" w:hAnsi="Cambria"/>
          <w:sz w:val="22"/>
          <w:szCs w:val="22"/>
        </w:rPr>
        <w:t xml:space="preserve">; </w:t>
      </w:r>
      <w:r w:rsidR="00EB40A7" w:rsidRPr="00F824AA">
        <w:rPr>
          <w:rFonts w:ascii="Cambria" w:hAnsi="Cambria"/>
          <w:sz w:val="22"/>
          <w:szCs w:val="22"/>
        </w:rPr>
        <w:t xml:space="preserve">Prior </w:t>
      </w:r>
      <w:r w:rsidR="00D833B1" w:rsidRPr="00F824AA">
        <w:rPr>
          <w:rFonts w:ascii="Cambria" w:hAnsi="Cambria"/>
          <w:sz w:val="22"/>
          <w:szCs w:val="22"/>
        </w:rPr>
        <w:t>Member, AALS Committee on Sections</w:t>
      </w:r>
    </w:p>
    <w:p w14:paraId="5A39BBE3" w14:textId="77777777" w:rsidR="00C45437" w:rsidRPr="00F824AA" w:rsidRDefault="00C45437" w:rsidP="003B1A58">
      <w:pPr>
        <w:rPr>
          <w:rFonts w:ascii="Cambria" w:hAnsi="Cambria"/>
          <w:sz w:val="22"/>
          <w:szCs w:val="22"/>
        </w:rPr>
      </w:pPr>
    </w:p>
    <w:p w14:paraId="1F195E60" w14:textId="77777777" w:rsidR="00427ED9" w:rsidRPr="00F824AA" w:rsidRDefault="006454BE" w:rsidP="00AA00D3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Visiting Positions</w:t>
      </w:r>
      <w:r w:rsidRPr="00F824AA">
        <w:rPr>
          <w:rFonts w:ascii="Cambria" w:hAnsi="Cambria"/>
          <w:sz w:val="22"/>
          <w:szCs w:val="22"/>
        </w:rPr>
        <w:t>:</w:t>
      </w:r>
    </w:p>
    <w:p w14:paraId="4D7DD86D" w14:textId="675BBFB4" w:rsidR="003F5A01" w:rsidRPr="003F5A01" w:rsidRDefault="003F5A01" w:rsidP="006454BE">
      <w:pPr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C31561">
        <w:rPr>
          <w:rFonts w:ascii="Cambria" w:hAnsi="Cambria"/>
          <w:i/>
          <w:iCs/>
          <w:sz w:val="22"/>
          <w:szCs w:val="22"/>
        </w:rPr>
        <w:t>Fulbright Specialist</w:t>
      </w:r>
      <w:r>
        <w:rPr>
          <w:rFonts w:ascii="Cambria" w:hAnsi="Cambria"/>
          <w:sz w:val="22"/>
          <w:szCs w:val="22"/>
        </w:rPr>
        <w:t xml:space="preserve">, </w:t>
      </w:r>
      <w:r w:rsidRPr="003F5A01">
        <w:rPr>
          <w:rFonts w:ascii="Cambria" w:hAnsi="Cambria"/>
          <w:sz w:val="22"/>
          <w:szCs w:val="22"/>
        </w:rPr>
        <w:t>LUISS Guido Carli</w:t>
      </w:r>
      <w:r>
        <w:rPr>
          <w:rFonts w:ascii="Cambria" w:hAnsi="Cambria"/>
          <w:sz w:val="22"/>
          <w:szCs w:val="22"/>
        </w:rPr>
        <w:t xml:space="preserve"> University, Rome, Italy, Spring 2024</w:t>
      </w:r>
    </w:p>
    <w:p w14:paraId="58792F9C" w14:textId="43AC8BD9" w:rsidR="000F6A58" w:rsidRPr="00F824AA" w:rsidRDefault="000F6A58" w:rsidP="006454BE">
      <w:pPr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iCs/>
          <w:sz w:val="22"/>
          <w:szCs w:val="22"/>
        </w:rPr>
        <w:t>Visiting Professor</w:t>
      </w:r>
      <w:r w:rsidRPr="00F824AA">
        <w:rPr>
          <w:rFonts w:ascii="Cambria" w:hAnsi="Cambria"/>
          <w:sz w:val="22"/>
          <w:szCs w:val="22"/>
        </w:rPr>
        <w:t>, St. Louis University School of Law, Fall 2023</w:t>
      </w:r>
    </w:p>
    <w:p w14:paraId="53AD01E5" w14:textId="27463436" w:rsidR="006454BE" w:rsidRPr="00F824AA" w:rsidRDefault="006454BE" w:rsidP="006454BE">
      <w:pPr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Visiting Scholar</w:t>
      </w:r>
      <w:r w:rsidRPr="00F824AA">
        <w:rPr>
          <w:rFonts w:ascii="Cambria" w:hAnsi="Cambria"/>
          <w:sz w:val="22"/>
          <w:szCs w:val="22"/>
        </w:rPr>
        <w:t>, University of Edinburgh Law School, May 2017</w:t>
      </w:r>
    </w:p>
    <w:p w14:paraId="5C8FE8DD" w14:textId="77777777" w:rsidR="006454BE" w:rsidRPr="00F824AA" w:rsidRDefault="006454BE" w:rsidP="006454BE">
      <w:pPr>
        <w:numPr>
          <w:ilvl w:val="0"/>
          <w:numId w:val="34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Faculty</w:t>
      </w:r>
      <w:r w:rsidRPr="00F824AA">
        <w:rPr>
          <w:rFonts w:ascii="Cambria" w:hAnsi="Cambria"/>
          <w:sz w:val="22"/>
          <w:szCs w:val="22"/>
        </w:rPr>
        <w:t>, London Law Consortium, Spring 2014</w:t>
      </w:r>
    </w:p>
    <w:p w14:paraId="41C8F396" w14:textId="77777777" w:rsidR="00427ED9" w:rsidRPr="00F824AA" w:rsidRDefault="00427ED9" w:rsidP="000053AA">
      <w:pPr>
        <w:rPr>
          <w:rFonts w:ascii="Cambria" w:hAnsi="Cambria"/>
          <w:sz w:val="22"/>
          <w:szCs w:val="22"/>
        </w:rPr>
      </w:pPr>
    </w:p>
    <w:p w14:paraId="6A0D0D63" w14:textId="77777777" w:rsidR="009854BD" w:rsidRPr="00F824AA" w:rsidRDefault="009854BD" w:rsidP="009854BD">
      <w:pPr>
        <w:pStyle w:val="Heading4"/>
        <w:rPr>
          <w:rFonts w:ascii="Cambria" w:eastAsia="Times" w:hAnsi="Cambria"/>
          <w:smallCaps/>
          <w:sz w:val="22"/>
          <w:szCs w:val="22"/>
        </w:rPr>
      </w:pPr>
      <w:r w:rsidRPr="00F824AA">
        <w:rPr>
          <w:rFonts w:ascii="Cambria" w:eastAsia="Times" w:hAnsi="Cambria"/>
          <w:smallCaps/>
          <w:sz w:val="22"/>
          <w:szCs w:val="22"/>
          <w:u w:val="single"/>
        </w:rPr>
        <w:lastRenderedPageBreak/>
        <w:t>Awards</w:t>
      </w:r>
    </w:p>
    <w:p w14:paraId="72A3D3EC" w14:textId="77777777" w:rsidR="009854BD" w:rsidRPr="00F824AA" w:rsidRDefault="009854BD" w:rsidP="00F2345E">
      <w:pPr>
        <w:pStyle w:val="Heading4"/>
        <w:rPr>
          <w:rFonts w:ascii="Cambria" w:eastAsia="Times" w:hAnsi="Cambria"/>
          <w:smallCaps/>
          <w:sz w:val="22"/>
          <w:szCs w:val="22"/>
          <w:u w:val="single"/>
        </w:rPr>
      </w:pPr>
    </w:p>
    <w:p w14:paraId="384BEC14" w14:textId="67EB44D5" w:rsidR="00560AD8" w:rsidRPr="00F824AA" w:rsidRDefault="00560AD8" w:rsidP="009854BD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Fulbright Specialist, 2023-26</w:t>
      </w:r>
      <w:r w:rsidR="00D36E60" w:rsidRPr="00F824AA">
        <w:rPr>
          <w:rFonts w:ascii="Cambria" w:hAnsi="Cambria"/>
          <w:sz w:val="22"/>
          <w:szCs w:val="22"/>
        </w:rPr>
        <w:t>.</w:t>
      </w:r>
    </w:p>
    <w:p w14:paraId="1CBED70E" w14:textId="77777777" w:rsidR="00560AD8" w:rsidRPr="00F824AA" w:rsidRDefault="00560AD8" w:rsidP="009854BD">
      <w:pPr>
        <w:ind w:left="360"/>
        <w:rPr>
          <w:rFonts w:ascii="Cambria" w:hAnsi="Cambria"/>
          <w:sz w:val="22"/>
          <w:szCs w:val="22"/>
        </w:rPr>
      </w:pPr>
    </w:p>
    <w:p w14:paraId="50C9918A" w14:textId="53AC86DE" w:rsidR="00262F48" w:rsidRPr="00F824AA" w:rsidRDefault="00262F48" w:rsidP="009854BD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Ashland, Inc.-Spears Distinguished Research Professorship, 2020-25</w:t>
      </w:r>
      <w:r w:rsidR="00DB27AE" w:rsidRPr="00F824AA">
        <w:rPr>
          <w:rFonts w:ascii="Cambria" w:hAnsi="Cambria"/>
          <w:sz w:val="22"/>
          <w:szCs w:val="22"/>
        </w:rPr>
        <w:t>.</w:t>
      </w:r>
    </w:p>
    <w:p w14:paraId="0D0B940D" w14:textId="77777777" w:rsidR="00262F48" w:rsidRPr="00F824AA" w:rsidRDefault="00262F48" w:rsidP="009854BD">
      <w:pPr>
        <w:ind w:left="360"/>
        <w:rPr>
          <w:rFonts w:ascii="Cambria" w:hAnsi="Cambria"/>
          <w:sz w:val="22"/>
          <w:szCs w:val="22"/>
        </w:rPr>
      </w:pPr>
    </w:p>
    <w:p w14:paraId="69401AEA" w14:textId="77777777" w:rsidR="0059024E" w:rsidRPr="00F824AA" w:rsidRDefault="0059024E" w:rsidP="009854BD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Robert M. and Joanne K. Duncan Teaching Award, 2019-20</w:t>
      </w:r>
      <w:r w:rsidR="001850EE" w:rsidRPr="00F824AA">
        <w:rPr>
          <w:rFonts w:ascii="Cambria" w:hAnsi="Cambria"/>
          <w:sz w:val="22"/>
          <w:szCs w:val="22"/>
        </w:rPr>
        <w:t>.</w:t>
      </w:r>
    </w:p>
    <w:p w14:paraId="0E27B00A" w14:textId="77777777" w:rsidR="0059024E" w:rsidRPr="00F824AA" w:rsidRDefault="0059024E" w:rsidP="009854BD">
      <w:pPr>
        <w:ind w:left="360"/>
        <w:rPr>
          <w:rFonts w:ascii="Cambria" w:hAnsi="Cambria"/>
          <w:sz w:val="22"/>
          <w:szCs w:val="22"/>
        </w:rPr>
      </w:pPr>
    </w:p>
    <w:p w14:paraId="3DB8D695" w14:textId="77777777" w:rsidR="009854BD" w:rsidRPr="00F824AA" w:rsidRDefault="009854BD" w:rsidP="009854BD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University of Kentucky College of Law nominee, University Alumni Professorship, 2018.</w:t>
      </w:r>
    </w:p>
    <w:p w14:paraId="60061E4C" w14:textId="77777777" w:rsidR="009854BD" w:rsidRPr="00F824AA" w:rsidRDefault="009854BD" w:rsidP="009854BD">
      <w:pPr>
        <w:ind w:left="360"/>
        <w:rPr>
          <w:rFonts w:ascii="Cambria" w:hAnsi="Cambria"/>
          <w:sz w:val="22"/>
          <w:szCs w:val="22"/>
        </w:rPr>
      </w:pPr>
    </w:p>
    <w:p w14:paraId="2825D0AC" w14:textId="77777777" w:rsidR="009854BD" w:rsidRPr="00F824AA" w:rsidRDefault="009854BD" w:rsidP="009854BD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SEALS Call for Papers, Winner, 2011-12.</w:t>
      </w:r>
    </w:p>
    <w:p w14:paraId="44EAFD9C" w14:textId="77777777" w:rsidR="00F353AC" w:rsidRPr="00F824AA" w:rsidRDefault="00F353AC" w:rsidP="00F2345E">
      <w:pPr>
        <w:pStyle w:val="Heading4"/>
        <w:rPr>
          <w:rFonts w:ascii="Cambria" w:eastAsia="Times" w:hAnsi="Cambria"/>
          <w:smallCaps/>
          <w:sz w:val="22"/>
          <w:szCs w:val="22"/>
          <w:u w:val="single"/>
        </w:rPr>
      </w:pPr>
    </w:p>
    <w:p w14:paraId="1B84170E" w14:textId="77777777" w:rsidR="00F2345E" w:rsidRPr="00F824AA" w:rsidRDefault="00F2345E" w:rsidP="00F2345E">
      <w:pPr>
        <w:pStyle w:val="Heading4"/>
        <w:rPr>
          <w:rFonts w:ascii="Cambria" w:eastAsia="Times" w:hAnsi="Cambria"/>
          <w:smallCaps/>
          <w:sz w:val="22"/>
          <w:szCs w:val="22"/>
        </w:rPr>
      </w:pPr>
      <w:r w:rsidRPr="00F824AA">
        <w:rPr>
          <w:rFonts w:ascii="Cambria" w:eastAsia="Times" w:hAnsi="Cambria"/>
          <w:smallCaps/>
          <w:sz w:val="22"/>
          <w:szCs w:val="22"/>
          <w:u w:val="single"/>
        </w:rPr>
        <w:t>Academic Publications</w:t>
      </w:r>
    </w:p>
    <w:p w14:paraId="4B94D5A5" w14:textId="77777777" w:rsidR="00F2345E" w:rsidRPr="00F824AA" w:rsidRDefault="00F2345E" w:rsidP="00117F80">
      <w:pPr>
        <w:pStyle w:val="Heading4"/>
        <w:rPr>
          <w:rFonts w:ascii="Cambria" w:eastAsia="Times" w:hAnsi="Cambria"/>
          <w:smallCaps/>
          <w:sz w:val="22"/>
          <w:szCs w:val="22"/>
          <w:u w:val="single"/>
        </w:rPr>
      </w:pPr>
    </w:p>
    <w:p w14:paraId="005CDC2B" w14:textId="77777777" w:rsidR="00117F80" w:rsidRPr="00F824AA" w:rsidRDefault="00117F80" w:rsidP="00117F80">
      <w:pPr>
        <w:pStyle w:val="Heading4"/>
        <w:rPr>
          <w:rFonts w:ascii="Cambria" w:eastAsia="Times" w:hAnsi="Cambria"/>
          <w:smallCaps/>
          <w:sz w:val="22"/>
          <w:szCs w:val="22"/>
        </w:rPr>
      </w:pPr>
      <w:r w:rsidRPr="00F824AA">
        <w:rPr>
          <w:rFonts w:ascii="Cambria" w:eastAsia="Times" w:hAnsi="Cambria"/>
          <w:smallCaps/>
          <w:sz w:val="22"/>
          <w:szCs w:val="22"/>
        </w:rPr>
        <w:t>Book</w:t>
      </w:r>
      <w:r w:rsidR="00A94F80" w:rsidRPr="00F824AA">
        <w:rPr>
          <w:rFonts w:ascii="Cambria" w:eastAsia="Times" w:hAnsi="Cambria"/>
          <w:smallCaps/>
          <w:sz w:val="22"/>
          <w:szCs w:val="22"/>
        </w:rPr>
        <w:t>s</w:t>
      </w:r>
      <w:r w:rsidR="00F2345E" w:rsidRPr="00F824AA">
        <w:rPr>
          <w:rFonts w:ascii="Cambria" w:eastAsia="Times" w:hAnsi="Cambria"/>
          <w:smallCaps/>
          <w:sz w:val="22"/>
          <w:szCs w:val="22"/>
        </w:rPr>
        <w:t>:</w:t>
      </w:r>
    </w:p>
    <w:p w14:paraId="3DEEC669" w14:textId="77777777" w:rsidR="00117F80" w:rsidRPr="00F824AA" w:rsidRDefault="00117F80" w:rsidP="00117F80">
      <w:pPr>
        <w:rPr>
          <w:rFonts w:ascii="Cambria" w:eastAsia="Times New Roman" w:hAnsi="Cambria"/>
          <w:b/>
          <w:smallCaps/>
          <w:sz w:val="22"/>
          <w:szCs w:val="22"/>
          <w:u w:val="single"/>
        </w:rPr>
      </w:pPr>
    </w:p>
    <w:p w14:paraId="6B3373FB" w14:textId="3280AD93" w:rsidR="4B3EDC1A" w:rsidRPr="00F824AA" w:rsidRDefault="4B3EDC1A" w:rsidP="4B3EDC1A">
      <w:pPr>
        <w:ind w:left="360"/>
        <w:rPr>
          <w:rFonts w:ascii="Cambria" w:hAnsi="Cambria"/>
          <w:i/>
          <w:iCs/>
          <w:sz w:val="22"/>
          <w:szCs w:val="22"/>
        </w:rPr>
      </w:pPr>
      <w:r w:rsidRPr="00F824AA">
        <w:rPr>
          <w:rFonts w:ascii="Cambria" w:hAnsi="Cambria"/>
          <w:i/>
          <w:iCs/>
          <w:sz w:val="22"/>
          <w:szCs w:val="22"/>
        </w:rPr>
        <w:t xml:space="preserve">The </w:t>
      </w:r>
      <w:r w:rsidR="00E11584" w:rsidRPr="00F824AA">
        <w:rPr>
          <w:rFonts w:ascii="Cambria" w:hAnsi="Cambria"/>
          <w:i/>
          <w:iCs/>
          <w:sz w:val="22"/>
          <w:szCs w:val="22"/>
        </w:rPr>
        <w:t>Court</w:t>
      </w:r>
      <w:r w:rsidRPr="00F824AA">
        <w:rPr>
          <w:rFonts w:ascii="Cambria" w:hAnsi="Cambria"/>
          <w:i/>
          <w:iCs/>
          <w:sz w:val="22"/>
          <w:szCs w:val="22"/>
        </w:rPr>
        <w:t xml:space="preserve"> v</w:t>
      </w:r>
      <w:r w:rsidR="00E11584" w:rsidRPr="00F824AA">
        <w:rPr>
          <w:rFonts w:ascii="Cambria" w:hAnsi="Cambria"/>
          <w:i/>
          <w:iCs/>
          <w:sz w:val="22"/>
          <w:szCs w:val="22"/>
        </w:rPr>
        <w:t>.</w:t>
      </w:r>
      <w:r w:rsidRPr="00F824AA">
        <w:rPr>
          <w:rFonts w:ascii="Cambria" w:hAnsi="Cambria"/>
          <w:i/>
          <w:iCs/>
          <w:sz w:val="22"/>
          <w:szCs w:val="22"/>
        </w:rPr>
        <w:t xml:space="preserve"> The </w:t>
      </w:r>
      <w:r w:rsidR="00E11584" w:rsidRPr="00F824AA">
        <w:rPr>
          <w:rFonts w:ascii="Cambria" w:hAnsi="Cambria"/>
          <w:i/>
          <w:iCs/>
          <w:sz w:val="22"/>
          <w:szCs w:val="22"/>
        </w:rPr>
        <w:t>Voters</w:t>
      </w:r>
      <w:r w:rsidRPr="00F824AA">
        <w:rPr>
          <w:rFonts w:ascii="Cambria" w:hAnsi="Cambria"/>
          <w:i/>
          <w:iCs/>
          <w:sz w:val="22"/>
          <w:szCs w:val="22"/>
        </w:rPr>
        <w:t xml:space="preserve">: </w:t>
      </w:r>
      <w:r w:rsidR="002E0BFF" w:rsidRPr="00F824AA">
        <w:rPr>
          <w:rFonts w:ascii="Cambria" w:hAnsi="Cambria"/>
          <w:i/>
          <w:iCs/>
          <w:sz w:val="22"/>
          <w:szCs w:val="22"/>
        </w:rPr>
        <w:t>The Troubling Story of How the Supreme Court</w:t>
      </w:r>
      <w:r w:rsidR="001E4EE4" w:rsidRPr="00F824AA">
        <w:rPr>
          <w:rFonts w:ascii="Cambria" w:hAnsi="Cambria"/>
          <w:i/>
          <w:iCs/>
          <w:sz w:val="22"/>
          <w:szCs w:val="22"/>
        </w:rPr>
        <w:t xml:space="preserve"> Has </w:t>
      </w:r>
      <w:r w:rsidR="002E0BFF" w:rsidRPr="00F824AA">
        <w:rPr>
          <w:rFonts w:ascii="Cambria" w:hAnsi="Cambria"/>
          <w:i/>
          <w:iCs/>
          <w:sz w:val="22"/>
          <w:szCs w:val="22"/>
        </w:rPr>
        <w:t>Undermined Voting Rights</w:t>
      </w:r>
      <w:r w:rsidRPr="00F824AA">
        <w:rPr>
          <w:rFonts w:ascii="Cambria" w:hAnsi="Cambria"/>
          <w:sz w:val="22"/>
          <w:szCs w:val="22"/>
        </w:rPr>
        <w:t xml:space="preserve"> (Beacon Press 2024)</w:t>
      </w:r>
      <w:r w:rsidR="00B6089F" w:rsidRPr="00F824AA">
        <w:rPr>
          <w:rFonts w:ascii="Cambria" w:hAnsi="Cambria"/>
          <w:sz w:val="22"/>
          <w:szCs w:val="22"/>
        </w:rPr>
        <w:t>.</w:t>
      </w:r>
    </w:p>
    <w:p w14:paraId="133BFEBD" w14:textId="62A07CB5" w:rsidR="4B3EDC1A" w:rsidRPr="00F824AA" w:rsidRDefault="4B3EDC1A" w:rsidP="4B3EDC1A">
      <w:pPr>
        <w:ind w:left="360"/>
        <w:rPr>
          <w:rFonts w:ascii="Cambria" w:hAnsi="Cambria"/>
          <w:i/>
          <w:iCs/>
          <w:sz w:val="22"/>
          <w:szCs w:val="22"/>
        </w:rPr>
      </w:pPr>
    </w:p>
    <w:p w14:paraId="236BD382" w14:textId="77777777" w:rsidR="005F62C6" w:rsidRPr="00F824AA" w:rsidRDefault="005F62C6" w:rsidP="003B0132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 xml:space="preserve">Vote </w:t>
      </w:r>
      <w:r w:rsidR="007A145E" w:rsidRPr="00F824AA">
        <w:rPr>
          <w:rFonts w:ascii="Cambria" w:hAnsi="Cambria"/>
          <w:i/>
          <w:sz w:val="22"/>
          <w:szCs w:val="22"/>
        </w:rPr>
        <w:t>for US</w:t>
      </w:r>
      <w:r w:rsidRPr="00F824AA">
        <w:rPr>
          <w:rFonts w:ascii="Cambria" w:hAnsi="Cambria"/>
          <w:i/>
          <w:sz w:val="22"/>
          <w:szCs w:val="22"/>
        </w:rPr>
        <w:t xml:space="preserve">: How </w:t>
      </w:r>
      <w:r w:rsidR="007A145E" w:rsidRPr="00F824AA">
        <w:rPr>
          <w:rFonts w:ascii="Cambria" w:hAnsi="Cambria"/>
          <w:i/>
          <w:sz w:val="22"/>
          <w:szCs w:val="22"/>
        </w:rPr>
        <w:t>to Take</w:t>
      </w:r>
      <w:r w:rsidRPr="00F824AA">
        <w:rPr>
          <w:rFonts w:ascii="Cambria" w:hAnsi="Cambria"/>
          <w:i/>
          <w:sz w:val="22"/>
          <w:szCs w:val="22"/>
        </w:rPr>
        <w:t xml:space="preserve"> Back Our Elections</w:t>
      </w:r>
      <w:r w:rsidR="00F903AF" w:rsidRPr="00F824AA">
        <w:rPr>
          <w:rFonts w:ascii="Cambria" w:hAnsi="Cambria"/>
          <w:i/>
          <w:sz w:val="22"/>
          <w:szCs w:val="22"/>
        </w:rPr>
        <w:t xml:space="preserve"> and Change the Future of Voting </w:t>
      </w:r>
      <w:r w:rsidR="0037764E" w:rsidRPr="00F824AA">
        <w:rPr>
          <w:rFonts w:ascii="Cambria" w:hAnsi="Cambria"/>
          <w:i/>
          <w:sz w:val="22"/>
          <w:szCs w:val="22"/>
        </w:rPr>
        <w:br/>
      </w:r>
      <w:r w:rsidRPr="00F824AA">
        <w:rPr>
          <w:rFonts w:ascii="Cambria" w:hAnsi="Cambria"/>
          <w:sz w:val="22"/>
          <w:szCs w:val="22"/>
        </w:rPr>
        <w:t>(Prometheus Books 2019).</w:t>
      </w:r>
    </w:p>
    <w:p w14:paraId="3656B9AB" w14:textId="77777777" w:rsidR="005F62C6" w:rsidRPr="00F824AA" w:rsidRDefault="005F62C6" w:rsidP="003B0132">
      <w:pPr>
        <w:ind w:left="360"/>
        <w:rPr>
          <w:rFonts w:ascii="Cambria" w:hAnsi="Cambria"/>
          <w:i/>
          <w:sz w:val="22"/>
          <w:szCs w:val="22"/>
        </w:rPr>
      </w:pPr>
    </w:p>
    <w:p w14:paraId="55E6FCC4" w14:textId="77777777" w:rsidR="00CD4A17" w:rsidRPr="00F824AA" w:rsidRDefault="00CD4A17" w:rsidP="00CD4A17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Election Law Stories</w:t>
      </w:r>
      <w:r w:rsidRPr="00F824AA">
        <w:rPr>
          <w:rFonts w:ascii="Cambria" w:hAnsi="Cambria"/>
          <w:sz w:val="22"/>
          <w:szCs w:val="22"/>
        </w:rPr>
        <w:t xml:space="preserve"> (Foundation Press 2016) (editor, with Eugene D. </w:t>
      </w:r>
      <w:proofErr w:type="spellStart"/>
      <w:r w:rsidRPr="00F824AA">
        <w:rPr>
          <w:rFonts w:ascii="Cambria" w:hAnsi="Cambria"/>
          <w:sz w:val="22"/>
          <w:szCs w:val="22"/>
        </w:rPr>
        <w:t>Mazo</w:t>
      </w:r>
      <w:proofErr w:type="spellEnd"/>
      <w:r w:rsidRPr="00F824AA">
        <w:rPr>
          <w:rFonts w:ascii="Cambria" w:hAnsi="Cambria"/>
          <w:sz w:val="22"/>
          <w:szCs w:val="22"/>
        </w:rPr>
        <w:t>).</w:t>
      </w:r>
    </w:p>
    <w:p w14:paraId="45FB0818" w14:textId="77777777" w:rsidR="00CD4A17" w:rsidRPr="00F824AA" w:rsidRDefault="00CD4A17" w:rsidP="00CD4A17">
      <w:pPr>
        <w:ind w:left="360"/>
        <w:rPr>
          <w:rFonts w:ascii="Cambria" w:hAnsi="Cambria"/>
          <w:sz w:val="22"/>
          <w:szCs w:val="22"/>
        </w:rPr>
      </w:pPr>
    </w:p>
    <w:p w14:paraId="2D706A7E" w14:textId="77777777" w:rsidR="00117F80" w:rsidRPr="00F824AA" w:rsidRDefault="00903CEF" w:rsidP="003B0132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 xml:space="preserve">Election Law and Litigation: </w:t>
      </w:r>
      <w:r w:rsidR="00117F80" w:rsidRPr="00F824AA">
        <w:rPr>
          <w:rFonts w:ascii="Cambria" w:hAnsi="Cambria"/>
          <w:i/>
          <w:sz w:val="22"/>
          <w:szCs w:val="22"/>
        </w:rPr>
        <w:t>The Judicial Regulation of Politics</w:t>
      </w:r>
      <w:r w:rsidR="007A5503" w:rsidRPr="00F824AA">
        <w:rPr>
          <w:rFonts w:ascii="Cambria" w:hAnsi="Cambria"/>
          <w:sz w:val="22"/>
          <w:szCs w:val="22"/>
        </w:rPr>
        <w:t xml:space="preserve"> (Aspen 2014)</w:t>
      </w:r>
      <w:r w:rsidR="00301F14" w:rsidRPr="00F824AA">
        <w:rPr>
          <w:rFonts w:ascii="Cambria" w:hAnsi="Cambria"/>
          <w:sz w:val="22"/>
          <w:szCs w:val="22"/>
        </w:rPr>
        <w:t xml:space="preserve"> (2nd ed. 2022)</w:t>
      </w:r>
      <w:r w:rsidR="007A5503" w:rsidRPr="00F824AA">
        <w:rPr>
          <w:rFonts w:ascii="Cambria" w:hAnsi="Cambria"/>
          <w:sz w:val="22"/>
          <w:szCs w:val="22"/>
        </w:rPr>
        <w:t xml:space="preserve"> </w:t>
      </w:r>
      <w:r w:rsidR="00117F80" w:rsidRPr="00F824AA">
        <w:rPr>
          <w:rFonts w:ascii="Cambria" w:hAnsi="Cambria"/>
          <w:sz w:val="22"/>
          <w:szCs w:val="22"/>
        </w:rPr>
        <w:t>(with Edward B. Foley and Michael J. Pitts)</w:t>
      </w:r>
      <w:r w:rsidR="005A67EA" w:rsidRPr="00F824AA">
        <w:rPr>
          <w:rFonts w:ascii="Cambria" w:hAnsi="Cambria"/>
          <w:sz w:val="22"/>
          <w:szCs w:val="22"/>
        </w:rPr>
        <w:t>.</w:t>
      </w:r>
    </w:p>
    <w:p w14:paraId="049F31CB" w14:textId="77777777" w:rsidR="00A80866" w:rsidRPr="00F824AA" w:rsidRDefault="00A80866" w:rsidP="00F96908">
      <w:pPr>
        <w:rPr>
          <w:rFonts w:ascii="Cambria" w:hAnsi="Cambria"/>
          <w:sz w:val="22"/>
          <w:szCs w:val="22"/>
        </w:rPr>
      </w:pPr>
    </w:p>
    <w:p w14:paraId="5FC2E7F5" w14:textId="77777777" w:rsidR="00F96908" w:rsidRPr="00F824AA" w:rsidRDefault="00F96908" w:rsidP="005D49CE">
      <w:pPr>
        <w:rPr>
          <w:rFonts w:ascii="Cambria" w:hAnsi="Cambria"/>
          <w:b/>
          <w:smallCaps/>
          <w:sz w:val="22"/>
          <w:szCs w:val="22"/>
        </w:rPr>
      </w:pPr>
      <w:r w:rsidRPr="00F824AA">
        <w:rPr>
          <w:rFonts w:ascii="Cambria" w:hAnsi="Cambria"/>
          <w:b/>
          <w:smallCaps/>
          <w:sz w:val="22"/>
          <w:szCs w:val="22"/>
        </w:rPr>
        <w:t>Law Review Articles</w:t>
      </w:r>
      <w:r w:rsidR="005D49CE" w:rsidRPr="00F824AA">
        <w:rPr>
          <w:rFonts w:ascii="Cambria" w:hAnsi="Cambria"/>
          <w:b/>
          <w:smallCaps/>
          <w:sz w:val="22"/>
          <w:szCs w:val="22"/>
        </w:rPr>
        <w:t>:</w:t>
      </w:r>
    </w:p>
    <w:p w14:paraId="53128261" w14:textId="77777777" w:rsidR="00603E68" w:rsidRPr="00F824AA" w:rsidRDefault="00603E68" w:rsidP="00356F63">
      <w:pPr>
        <w:rPr>
          <w:rFonts w:ascii="Cambria" w:hAnsi="Cambria"/>
          <w:i/>
          <w:sz w:val="22"/>
          <w:szCs w:val="22"/>
        </w:rPr>
      </w:pPr>
    </w:p>
    <w:p w14:paraId="7AC32758" w14:textId="139F70B0" w:rsidR="00281F72" w:rsidRDefault="00281F72" w:rsidP="001D4515">
      <w:pPr>
        <w:tabs>
          <w:tab w:val="left" w:pos="360"/>
        </w:tabs>
        <w:ind w:left="360"/>
        <w:rPr>
          <w:rFonts w:ascii="Cambria" w:eastAsia="Cambria" w:hAnsi="Cambria" w:cs="Cambria"/>
          <w:sz w:val="22"/>
          <w:szCs w:val="22"/>
        </w:rPr>
      </w:pPr>
      <w:r w:rsidRPr="00F824AA">
        <w:rPr>
          <w:rFonts w:ascii="Cambria" w:eastAsia="Cambria" w:hAnsi="Cambria" w:cs="Cambria"/>
          <w:i/>
          <w:iCs/>
          <w:sz w:val="22"/>
          <w:szCs w:val="22"/>
        </w:rPr>
        <w:t>The Power of the Electorate Under State Constitutions</w:t>
      </w:r>
      <w:r w:rsidRPr="00F824AA">
        <w:rPr>
          <w:rFonts w:ascii="Cambria" w:eastAsia="Cambria" w:hAnsi="Cambria" w:cs="Cambria"/>
          <w:sz w:val="22"/>
          <w:szCs w:val="22"/>
        </w:rPr>
        <w:t xml:space="preserve">, 76 </w:t>
      </w:r>
      <w:r w:rsidRPr="00F824AA">
        <w:rPr>
          <w:rFonts w:ascii="Cambria" w:eastAsia="Cambria" w:hAnsi="Cambria" w:cs="Cambria"/>
          <w:smallCaps/>
          <w:sz w:val="22"/>
          <w:szCs w:val="22"/>
        </w:rPr>
        <w:t>Florida Law Review</w:t>
      </w:r>
      <w:r w:rsidRPr="00F824AA">
        <w:rPr>
          <w:rFonts w:ascii="Cambria" w:eastAsia="Cambria" w:hAnsi="Cambria" w:cs="Cambria"/>
          <w:sz w:val="22"/>
          <w:szCs w:val="22"/>
        </w:rPr>
        <w:t xml:space="preserve"> (forthcoming 2024). </w:t>
      </w:r>
    </w:p>
    <w:p w14:paraId="66C0ADD2" w14:textId="77777777" w:rsidR="006A73B7" w:rsidRDefault="006A73B7" w:rsidP="001D4515">
      <w:pPr>
        <w:tabs>
          <w:tab w:val="left" w:pos="360"/>
        </w:tabs>
        <w:ind w:left="360"/>
        <w:rPr>
          <w:rFonts w:ascii="Cambria" w:eastAsia="Cambria" w:hAnsi="Cambria" w:cs="Cambria"/>
          <w:sz w:val="22"/>
          <w:szCs w:val="22"/>
        </w:rPr>
      </w:pPr>
    </w:p>
    <w:p w14:paraId="1323D6E8" w14:textId="776A0568" w:rsidR="006A73B7" w:rsidRPr="00F824AA" w:rsidRDefault="006A73B7" w:rsidP="001D4515">
      <w:pPr>
        <w:tabs>
          <w:tab w:val="left" w:pos="360"/>
        </w:tabs>
        <w:ind w:left="360"/>
        <w:rPr>
          <w:rFonts w:ascii="Cambria" w:eastAsia="Cambria" w:hAnsi="Cambria" w:cs="Cambria"/>
          <w:sz w:val="22"/>
          <w:szCs w:val="22"/>
        </w:rPr>
      </w:pPr>
      <w:r w:rsidRPr="006A73B7">
        <w:rPr>
          <w:rFonts w:ascii="Cambria" w:eastAsia="Cambria" w:hAnsi="Cambria" w:cs="Cambria"/>
          <w:i/>
          <w:iCs/>
          <w:sz w:val="22"/>
          <w:szCs w:val="22"/>
        </w:rPr>
        <w:t>A Major Wrong on a Private Right of Action Under the Voting Rights Act</w:t>
      </w:r>
      <w:r>
        <w:rPr>
          <w:rFonts w:ascii="Cambria" w:eastAsia="Cambria" w:hAnsi="Cambria" w:cs="Cambria"/>
          <w:sz w:val="22"/>
          <w:szCs w:val="22"/>
        </w:rPr>
        <w:t xml:space="preserve">, 81 </w:t>
      </w:r>
      <w:r w:rsidRPr="006A73B7">
        <w:rPr>
          <w:rFonts w:ascii="Cambria" w:eastAsia="Cambria" w:hAnsi="Cambria" w:cs="Cambria"/>
          <w:smallCaps/>
          <w:sz w:val="22"/>
          <w:szCs w:val="22"/>
        </w:rPr>
        <w:t>Washington and Lee Law Review</w:t>
      </w:r>
      <w:r>
        <w:rPr>
          <w:rFonts w:ascii="Cambria" w:eastAsia="Cambria" w:hAnsi="Cambria" w:cs="Cambria"/>
          <w:sz w:val="22"/>
          <w:szCs w:val="22"/>
        </w:rPr>
        <w:t xml:space="preserve"> (forthcoming 2024) (with </w:t>
      </w:r>
      <w:proofErr w:type="spellStart"/>
      <w:r>
        <w:rPr>
          <w:rFonts w:ascii="Cambria" w:eastAsia="Cambria" w:hAnsi="Cambria" w:cs="Cambria"/>
          <w:sz w:val="22"/>
          <w:szCs w:val="22"/>
        </w:rPr>
        <w:t>Macin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Graber)</w:t>
      </w:r>
    </w:p>
    <w:p w14:paraId="1CFDB180" w14:textId="77777777" w:rsidR="00281F72" w:rsidRPr="00F824AA" w:rsidRDefault="00281F72" w:rsidP="001D4515">
      <w:pPr>
        <w:tabs>
          <w:tab w:val="left" w:pos="360"/>
        </w:tabs>
        <w:ind w:left="360"/>
        <w:rPr>
          <w:rFonts w:ascii="Cambria" w:eastAsia="Cambria" w:hAnsi="Cambria" w:cs="Cambria"/>
          <w:i/>
          <w:iCs/>
          <w:sz w:val="22"/>
          <w:szCs w:val="22"/>
        </w:rPr>
      </w:pPr>
    </w:p>
    <w:p w14:paraId="1E25EBA9" w14:textId="13E395FC" w:rsidR="001D4515" w:rsidRPr="00F824AA" w:rsidRDefault="001D4515" w:rsidP="001D4515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eastAsia="Cambria" w:hAnsi="Cambria" w:cs="Cambria"/>
          <w:i/>
          <w:iCs/>
          <w:sz w:val="22"/>
          <w:szCs w:val="22"/>
        </w:rPr>
        <w:t xml:space="preserve">There Must Be Something </w:t>
      </w:r>
      <w:r w:rsidR="00B6317A" w:rsidRPr="00F824AA">
        <w:rPr>
          <w:rFonts w:ascii="Cambria" w:eastAsia="Cambria" w:hAnsi="Cambria" w:cs="Cambria"/>
          <w:i/>
          <w:iCs/>
          <w:sz w:val="22"/>
          <w:szCs w:val="22"/>
        </w:rPr>
        <w:t>i</w:t>
      </w:r>
      <w:r w:rsidRPr="00F824AA">
        <w:rPr>
          <w:rFonts w:ascii="Cambria" w:eastAsia="Cambria" w:hAnsi="Cambria" w:cs="Cambria"/>
          <w:i/>
          <w:iCs/>
          <w:sz w:val="22"/>
          <w:szCs w:val="22"/>
        </w:rPr>
        <w:t xml:space="preserve">n </w:t>
      </w:r>
      <w:r w:rsidR="00B6317A" w:rsidRPr="00F824AA">
        <w:rPr>
          <w:rFonts w:ascii="Cambria" w:eastAsia="Cambria" w:hAnsi="Cambria" w:cs="Cambria"/>
          <w:i/>
          <w:iCs/>
          <w:sz w:val="22"/>
          <w:szCs w:val="22"/>
        </w:rPr>
        <w:t>t</w:t>
      </w:r>
      <w:r w:rsidRPr="00F824AA">
        <w:rPr>
          <w:rFonts w:ascii="Cambria" w:eastAsia="Cambria" w:hAnsi="Cambria" w:cs="Cambria"/>
          <w:i/>
          <w:iCs/>
          <w:sz w:val="22"/>
          <w:szCs w:val="22"/>
        </w:rPr>
        <w:t xml:space="preserve">he Water—Or </w:t>
      </w:r>
      <w:r w:rsidR="00B6317A" w:rsidRPr="00F824AA">
        <w:rPr>
          <w:rFonts w:ascii="Cambria" w:eastAsia="Cambria" w:hAnsi="Cambria" w:cs="Cambria"/>
          <w:i/>
          <w:iCs/>
          <w:sz w:val="22"/>
          <w:szCs w:val="22"/>
        </w:rPr>
        <w:t>t</w:t>
      </w:r>
      <w:r w:rsidRPr="00F824AA">
        <w:rPr>
          <w:rFonts w:ascii="Cambria" w:eastAsia="Cambria" w:hAnsi="Cambria" w:cs="Cambria"/>
          <w:i/>
          <w:iCs/>
          <w:sz w:val="22"/>
          <w:szCs w:val="22"/>
        </w:rPr>
        <w:t>he Bourbon—</w:t>
      </w:r>
      <w:r w:rsidR="00F9740E" w:rsidRPr="00F824AA">
        <w:rPr>
          <w:rFonts w:ascii="Cambria" w:eastAsia="Cambria" w:hAnsi="Cambria" w:cs="Cambria"/>
          <w:i/>
          <w:iCs/>
          <w:sz w:val="22"/>
          <w:szCs w:val="22"/>
        </w:rPr>
        <w:t>I</w:t>
      </w:r>
      <w:r w:rsidRPr="00F824AA">
        <w:rPr>
          <w:rFonts w:ascii="Cambria" w:eastAsia="Cambria" w:hAnsi="Cambria" w:cs="Cambria"/>
          <w:i/>
          <w:iCs/>
          <w:sz w:val="22"/>
          <w:szCs w:val="22"/>
        </w:rPr>
        <w:t xml:space="preserve">n Kentucky: Voting Rights </w:t>
      </w:r>
      <w:r w:rsidR="00B6317A" w:rsidRPr="00F824AA">
        <w:rPr>
          <w:rFonts w:ascii="Cambria" w:eastAsia="Cambria" w:hAnsi="Cambria" w:cs="Cambria"/>
          <w:i/>
          <w:iCs/>
          <w:sz w:val="22"/>
          <w:szCs w:val="22"/>
        </w:rPr>
        <w:t>i</w:t>
      </w:r>
      <w:r w:rsidRPr="00F824AA">
        <w:rPr>
          <w:rFonts w:ascii="Cambria" w:eastAsia="Cambria" w:hAnsi="Cambria" w:cs="Cambria"/>
          <w:i/>
          <w:iCs/>
          <w:sz w:val="22"/>
          <w:szCs w:val="22"/>
        </w:rPr>
        <w:t xml:space="preserve">n </w:t>
      </w:r>
      <w:r w:rsidR="00B6317A" w:rsidRPr="00F824AA">
        <w:rPr>
          <w:rFonts w:ascii="Cambria" w:eastAsia="Cambria" w:hAnsi="Cambria" w:cs="Cambria"/>
          <w:i/>
          <w:iCs/>
          <w:sz w:val="22"/>
          <w:szCs w:val="22"/>
        </w:rPr>
        <w:t>t</w:t>
      </w:r>
      <w:r w:rsidRPr="00F824AA">
        <w:rPr>
          <w:rFonts w:ascii="Cambria" w:eastAsia="Cambria" w:hAnsi="Cambria" w:cs="Cambria"/>
          <w:i/>
          <w:iCs/>
          <w:sz w:val="22"/>
          <w:szCs w:val="22"/>
        </w:rPr>
        <w:t>he Bluegrass State</w:t>
      </w:r>
      <w:r w:rsidRPr="00F824AA">
        <w:rPr>
          <w:rFonts w:ascii="Cambria" w:eastAsia="Cambria" w:hAnsi="Cambria" w:cs="Cambria"/>
          <w:sz w:val="22"/>
          <w:szCs w:val="22"/>
        </w:rPr>
        <w:t xml:space="preserve">, 111 </w:t>
      </w:r>
      <w:r w:rsidRPr="00F824AA">
        <w:rPr>
          <w:rFonts w:ascii="Cambria" w:eastAsia="Cambria" w:hAnsi="Cambria" w:cs="Cambria"/>
          <w:smallCaps/>
          <w:sz w:val="22"/>
          <w:szCs w:val="22"/>
        </w:rPr>
        <w:t>Kentucky Law Journal</w:t>
      </w:r>
      <w:r w:rsidRPr="00F824AA">
        <w:rPr>
          <w:rFonts w:ascii="Cambria" w:eastAsia="Cambria" w:hAnsi="Cambria" w:cs="Cambria"/>
          <w:sz w:val="22"/>
          <w:szCs w:val="22"/>
        </w:rPr>
        <w:t xml:space="preserve"> 581 (2023) </w:t>
      </w:r>
      <w:r w:rsidRPr="00F824AA">
        <w:rPr>
          <w:rFonts w:ascii="Cambria" w:hAnsi="Cambria"/>
          <w:sz w:val="22"/>
          <w:szCs w:val="22"/>
        </w:rPr>
        <w:t>(introducing symposium issue).</w:t>
      </w:r>
    </w:p>
    <w:p w14:paraId="1F03ECB5" w14:textId="77777777" w:rsidR="001D4515" w:rsidRPr="00F824AA" w:rsidRDefault="001D4515" w:rsidP="000937B0">
      <w:pPr>
        <w:tabs>
          <w:tab w:val="left" w:pos="360"/>
        </w:tabs>
        <w:ind w:left="360"/>
        <w:rPr>
          <w:rFonts w:ascii="Cambria" w:eastAsia="Cambria" w:hAnsi="Cambria" w:cs="Cambria"/>
          <w:i/>
          <w:iCs/>
          <w:sz w:val="22"/>
          <w:szCs w:val="22"/>
        </w:rPr>
      </w:pPr>
    </w:p>
    <w:p w14:paraId="3BCB5803" w14:textId="2FCE78FA" w:rsidR="000937B0" w:rsidRPr="00F824AA" w:rsidRDefault="000937B0" w:rsidP="000937B0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eastAsia="Cambria" w:hAnsi="Cambria" w:cs="Cambria"/>
          <w:i/>
          <w:iCs/>
          <w:sz w:val="22"/>
          <w:szCs w:val="22"/>
        </w:rPr>
        <w:t>State Constitutions and Youth Voting Rights</w:t>
      </w:r>
      <w:r w:rsidRPr="00F824AA">
        <w:rPr>
          <w:rFonts w:ascii="Cambria" w:eastAsia="Cambria" w:hAnsi="Cambria" w:cs="Cambria"/>
          <w:sz w:val="22"/>
          <w:szCs w:val="22"/>
        </w:rPr>
        <w:t xml:space="preserve">, 74 </w:t>
      </w:r>
      <w:r w:rsidRPr="00F824AA">
        <w:rPr>
          <w:rFonts w:ascii="Cambria" w:hAnsi="Cambria"/>
          <w:smallCaps/>
          <w:sz w:val="22"/>
          <w:szCs w:val="22"/>
        </w:rPr>
        <w:t xml:space="preserve">Rutgers University Law Review </w:t>
      </w:r>
      <w:r w:rsidRPr="00F824AA">
        <w:rPr>
          <w:rFonts w:ascii="Cambria" w:eastAsia="Cambria" w:hAnsi="Cambria" w:cs="Cambria"/>
          <w:sz w:val="22"/>
          <w:szCs w:val="22"/>
        </w:rPr>
        <w:t xml:space="preserve"> 1729 (2022) (symposium issue).</w:t>
      </w:r>
    </w:p>
    <w:p w14:paraId="23630AD5" w14:textId="77777777" w:rsidR="000937B0" w:rsidRPr="00F824AA" w:rsidRDefault="000937B0" w:rsidP="002A3B7D">
      <w:pPr>
        <w:ind w:left="360"/>
        <w:rPr>
          <w:rFonts w:ascii="Cambria" w:hAnsi="Cambria"/>
          <w:i/>
          <w:sz w:val="22"/>
          <w:szCs w:val="22"/>
        </w:rPr>
      </w:pPr>
    </w:p>
    <w:p w14:paraId="7FC2E486" w14:textId="02FC4801" w:rsidR="002A3B7D" w:rsidRPr="00F824AA" w:rsidRDefault="002A3B7D" w:rsidP="002A3B7D">
      <w:pPr>
        <w:ind w:left="360"/>
        <w:rPr>
          <w:rFonts w:ascii="Cambria" w:hAnsi="Cambria"/>
          <w:iCs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“How the Sausage Gets Made”: Voter ID and Deliberative Democracy</w:t>
      </w:r>
      <w:r w:rsidR="00071AB9" w:rsidRPr="00F824AA">
        <w:rPr>
          <w:rFonts w:ascii="Cambria" w:hAnsi="Cambria"/>
          <w:iCs/>
          <w:sz w:val="22"/>
          <w:szCs w:val="22"/>
        </w:rPr>
        <w:t>,</w:t>
      </w:r>
      <w:r w:rsidRPr="00F824AA">
        <w:rPr>
          <w:rFonts w:ascii="Cambria" w:hAnsi="Cambria"/>
          <w:iCs/>
          <w:sz w:val="22"/>
          <w:szCs w:val="22"/>
        </w:rPr>
        <w:t xml:space="preserve"> </w:t>
      </w:r>
      <w:r w:rsidR="00C02B8C" w:rsidRPr="00F824AA">
        <w:rPr>
          <w:rFonts w:ascii="Cambria" w:hAnsi="Cambria"/>
          <w:iCs/>
          <w:sz w:val="22"/>
          <w:szCs w:val="22"/>
        </w:rPr>
        <w:t xml:space="preserve">100 </w:t>
      </w:r>
      <w:r w:rsidR="00C02B8C" w:rsidRPr="00F824AA">
        <w:rPr>
          <w:rFonts w:ascii="Cambria" w:hAnsi="Cambria"/>
          <w:iCs/>
          <w:smallCaps/>
          <w:sz w:val="22"/>
          <w:szCs w:val="22"/>
        </w:rPr>
        <w:t>Nebraska Law Review</w:t>
      </w:r>
      <w:r w:rsidR="00C02B8C" w:rsidRPr="00F824AA">
        <w:rPr>
          <w:rFonts w:ascii="Cambria" w:hAnsi="Cambria"/>
          <w:iCs/>
          <w:sz w:val="22"/>
          <w:szCs w:val="22"/>
        </w:rPr>
        <w:t xml:space="preserve"> </w:t>
      </w:r>
      <w:r w:rsidR="001A2DEB" w:rsidRPr="00F824AA">
        <w:rPr>
          <w:rFonts w:ascii="Cambria" w:hAnsi="Cambria"/>
          <w:iCs/>
          <w:sz w:val="22"/>
          <w:szCs w:val="22"/>
        </w:rPr>
        <w:t xml:space="preserve">376 </w:t>
      </w:r>
      <w:r w:rsidRPr="00F824AA">
        <w:rPr>
          <w:rFonts w:ascii="Cambria" w:hAnsi="Cambria"/>
          <w:iCs/>
          <w:sz w:val="22"/>
          <w:szCs w:val="22"/>
        </w:rPr>
        <w:t>(2021).</w:t>
      </w:r>
    </w:p>
    <w:p w14:paraId="62486C05" w14:textId="77777777" w:rsidR="002A3B7D" w:rsidRPr="00F824AA" w:rsidRDefault="002A3B7D" w:rsidP="005D49CE">
      <w:pPr>
        <w:ind w:left="360"/>
        <w:rPr>
          <w:rFonts w:ascii="Cambria" w:hAnsi="Cambria"/>
          <w:i/>
          <w:sz w:val="22"/>
          <w:szCs w:val="22"/>
        </w:rPr>
      </w:pPr>
    </w:p>
    <w:p w14:paraId="2BEB72D2" w14:textId="77777777" w:rsidR="005958BA" w:rsidRPr="00F824AA" w:rsidRDefault="005958BA" w:rsidP="005958BA">
      <w:pPr>
        <w:ind w:left="360"/>
        <w:rPr>
          <w:rFonts w:ascii="Cambria" w:hAnsi="Cambria"/>
          <w:iCs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Undue Deference to States in the 2020 Election Litigation</w:t>
      </w:r>
      <w:r w:rsidRPr="00F824AA">
        <w:rPr>
          <w:rFonts w:ascii="Cambria" w:hAnsi="Cambria"/>
          <w:iCs/>
          <w:sz w:val="22"/>
          <w:szCs w:val="22"/>
        </w:rPr>
        <w:t xml:space="preserve">, 30 </w:t>
      </w:r>
      <w:r w:rsidRPr="00F824AA">
        <w:rPr>
          <w:rFonts w:ascii="Cambria" w:hAnsi="Cambria"/>
          <w:iCs/>
          <w:smallCaps/>
          <w:sz w:val="22"/>
          <w:szCs w:val="22"/>
        </w:rPr>
        <w:t>William and Mary Bill of Rights Journal</w:t>
      </w:r>
      <w:r w:rsidRPr="00F824AA">
        <w:rPr>
          <w:rFonts w:ascii="Cambria" w:hAnsi="Cambria"/>
          <w:iCs/>
          <w:sz w:val="22"/>
          <w:szCs w:val="22"/>
        </w:rPr>
        <w:t xml:space="preserve"> 59 (2021) </w:t>
      </w:r>
    </w:p>
    <w:p w14:paraId="6D1EE0B6" w14:textId="34C73388" w:rsidR="007F7CD8" w:rsidRDefault="007F7CD8" w:rsidP="007F7CD8">
      <w:pPr>
        <w:pStyle w:val="ListParagraph"/>
        <w:numPr>
          <w:ilvl w:val="0"/>
          <w:numId w:val="4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Cited in </w:t>
      </w:r>
      <w:r w:rsidRPr="0078606A">
        <w:rPr>
          <w:i/>
          <w:sz w:val="22"/>
          <w:szCs w:val="22"/>
        </w:rPr>
        <w:t>Montana Democratic Party v. Jacobson</w:t>
      </w:r>
      <w:r>
        <w:rPr>
          <w:iCs/>
          <w:sz w:val="22"/>
          <w:szCs w:val="22"/>
        </w:rPr>
        <w:t xml:space="preserve">, No. </w:t>
      </w:r>
      <w:r w:rsidRPr="007F7CD8">
        <w:rPr>
          <w:iCs/>
          <w:sz w:val="22"/>
          <w:szCs w:val="22"/>
        </w:rPr>
        <w:t>DA 22-0667</w:t>
      </w:r>
      <w:r>
        <w:rPr>
          <w:iCs/>
          <w:sz w:val="22"/>
          <w:szCs w:val="22"/>
        </w:rPr>
        <w:t xml:space="preserve"> (Mont. S. Ct. 2023).</w:t>
      </w:r>
    </w:p>
    <w:p w14:paraId="47DAB304" w14:textId="1AACAABD" w:rsidR="007F7CD8" w:rsidRPr="007F7CD8" w:rsidRDefault="005958BA" w:rsidP="007F7CD8">
      <w:pPr>
        <w:pStyle w:val="ListParagraph"/>
        <w:numPr>
          <w:ilvl w:val="0"/>
          <w:numId w:val="42"/>
        </w:numPr>
        <w:rPr>
          <w:iCs/>
          <w:sz w:val="22"/>
          <w:szCs w:val="22"/>
        </w:rPr>
      </w:pPr>
      <w:r w:rsidRPr="00F824AA">
        <w:rPr>
          <w:iCs/>
          <w:sz w:val="22"/>
          <w:szCs w:val="22"/>
        </w:rPr>
        <w:t xml:space="preserve">Cited in </w:t>
      </w:r>
      <w:r w:rsidRPr="00F824AA">
        <w:rPr>
          <w:i/>
          <w:sz w:val="22"/>
          <w:szCs w:val="22"/>
        </w:rPr>
        <w:t>Texas Democratic Party v. Scott,</w:t>
      </w:r>
      <w:r w:rsidRPr="00F824AA">
        <w:rPr>
          <w:iCs/>
          <w:sz w:val="22"/>
          <w:szCs w:val="22"/>
        </w:rPr>
        <w:t xml:space="preserve"> </w:t>
      </w:r>
      <w:r w:rsidR="00D67DBB" w:rsidRPr="00F824AA">
        <w:rPr>
          <w:iCs/>
          <w:sz w:val="22"/>
          <w:szCs w:val="22"/>
        </w:rPr>
        <w:t xml:space="preserve">617 F. Supp. 3d 598, 603 n.6 </w:t>
      </w:r>
      <w:r w:rsidRPr="00F824AA">
        <w:rPr>
          <w:iCs/>
          <w:sz w:val="22"/>
          <w:szCs w:val="22"/>
        </w:rPr>
        <w:t>(</w:t>
      </w:r>
      <w:r w:rsidR="00D67DBB" w:rsidRPr="00F824AA">
        <w:rPr>
          <w:iCs/>
          <w:sz w:val="22"/>
          <w:szCs w:val="22"/>
        </w:rPr>
        <w:t>S.D. Tex.</w:t>
      </w:r>
      <w:r w:rsidRPr="00F824AA">
        <w:rPr>
          <w:iCs/>
          <w:sz w:val="22"/>
          <w:szCs w:val="22"/>
        </w:rPr>
        <w:t xml:space="preserve"> 2022).</w:t>
      </w:r>
    </w:p>
    <w:p w14:paraId="68C60D88" w14:textId="77777777" w:rsidR="005958BA" w:rsidRPr="00F824AA" w:rsidRDefault="005958BA" w:rsidP="005958BA">
      <w:pPr>
        <w:pStyle w:val="ListParagraph"/>
        <w:numPr>
          <w:ilvl w:val="0"/>
          <w:numId w:val="42"/>
        </w:numPr>
        <w:rPr>
          <w:iCs/>
          <w:sz w:val="22"/>
          <w:szCs w:val="22"/>
        </w:rPr>
      </w:pPr>
      <w:r w:rsidRPr="00F824AA">
        <w:rPr>
          <w:iCs/>
          <w:sz w:val="22"/>
          <w:szCs w:val="22"/>
        </w:rPr>
        <w:t xml:space="preserve">Reprinted with permission as part of the AALS Conference on Rebuilding Democracy in </w:t>
      </w:r>
      <w:r w:rsidRPr="00F824AA">
        <w:rPr>
          <w:iCs/>
          <w:sz w:val="22"/>
          <w:szCs w:val="22"/>
        </w:rPr>
        <w:br/>
        <w:t xml:space="preserve">26 </w:t>
      </w:r>
      <w:r w:rsidRPr="00F824AA">
        <w:rPr>
          <w:iCs/>
          <w:smallCaps/>
          <w:sz w:val="22"/>
          <w:szCs w:val="22"/>
        </w:rPr>
        <w:t>Lewis &amp; Clark Law Review</w:t>
      </w:r>
      <w:r w:rsidRPr="00F824AA">
        <w:rPr>
          <w:iCs/>
          <w:sz w:val="22"/>
          <w:szCs w:val="22"/>
        </w:rPr>
        <w:t xml:space="preserve"> 405 (2022).</w:t>
      </w:r>
    </w:p>
    <w:p w14:paraId="62B74553" w14:textId="77777777" w:rsidR="005958BA" w:rsidRPr="00F824AA" w:rsidRDefault="005958BA" w:rsidP="005D49CE">
      <w:pPr>
        <w:ind w:left="360"/>
        <w:rPr>
          <w:rFonts w:ascii="Cambria" w:hAnsi="Cambria"/>
          <w:i/>
          <w:sz w:val="22"/>
          <w:szCs w:val="22"/>
        </w:rPr>
      </w:pPr>
    </w:p>
    <w:p w14:paraId="36CCF4DC" w14:textId="07D3C849" w:rsidR="008129EA" w:rsidRPr="00F824AA" w:rsidRDefault="008129EA" w:rsidP="005D49CE">
      <w:pPr>
        <w:ind w:left="360"/>
        <w:rPr>
          <w:rFonts w:ascii="Cambria" w:hAnsi="Cambria"/>
          <w:iCs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lastRenderedPageBreak/>
        <w:t>Bring the Masks and Sanitizer: The Surprising Bipartisan Consensus About Safety Measures for In-Person Voting During the Coronavirus Pandemic</w:t>
      </w:r>
      <w:r w:rsidR="00EE3729" w:rsidRPr="00F824AA">
        <w:rPr>
          <w:rFonts w:ascii="Cambria" w:hAnsi="Cambria"/>
          <w:iCs/>
          <w:sz w:val="22"/>
          <w:szCs w:val="22"/>
        </w:rPr>
        <w:t>,</w:t>
      </w:r>
      <w:r w:rsidRPr="00F824AA">
        <w:rPr>
          <w:rFonts w:ascii="Cambria" w:hAnsi="Cambria"/>
          <w:iCs/>
          <w:sz w:val="22"/>
          <w:szCs w:val="22"/>
        </w:rPr>
        <w:t xml:space="preserve"> </w:t>
      </w:r>
      <w:r w:rsidR="000626B1" w:rsidRPr="00F824AA">
        <w:rPr>
          <w:rFonts w:ascii="Cambria" w:hAnsi="Cambria"/>
          <w:iCs/>
          <w:sz w:val="22"/>
          <w:szCs w:val="22"/>
        </w:rPr>
        <w:t xml:space="preserve">55 </w:t>
      </w:r>
      <w:r w:rsidR="000626B1" w:rsidRPr="00F824AA">
        <w:rPr>
          <w:rFonts w:ascii="Cambria" w:hAnsi="Cambria"/>
          <w:iCs/>
          <w:smallCaps/>
          <w:sz w:val="22"/>
          <w:szCs w:val="22"/>
        </w:rPr>
        <w:t>Georgia Law Review</w:t>
      </w:r>
      <w:r w:rsidR="000626B1" w:rsidRPr="00F824AA">
        <w:rPr>
          <w:rFonts w:ascii="Cambria" w:hAnsi="Cambria"/>
          <w:iCs/>
          <w:sz w:val="22"/>
          <w:szCs w:val="22"/>
        </w:rPr>
        <w:t xml:space="preserve"> </w:t>
      </w:r>
      <w:r w:rsidR="00EE3729" w:rsidRPr="00F824AA">
        <w:rPr>
          <w:rFonts w:ascii="Cambria" w:hAnsi="Cambria"/>
          <w:iCs/>
          <w:sz w:val="22"/>
          <w:szCs w:val="22"/>
        </w:rPr>
        <w:t xml:space="preserve">1585 </w:t>
      </w:r>
      <w:r w:rsidRPr="00F824AA">
        <w:rPr>
          <w:rFonts w:ascii="Cambria" w:hAnsi="Cambria"/>
          <w:iCs/>
          <w:sz w:val="22"/>
          <w:szCs w:val="22"/>
        </w:rPr>
        <w:t>(202</w:t>
      </w:r>
      <w:r w:rsidR="00603E68" w:rsidRPr="00F824AA">
        <w:rPr>
          <w:rFonts w:ascii="Cambria" w:hAnsi="Cambria"/>
          <w:iCs/>
          <w:sz w:val="22"/>
          <w:szCs w:val="22"/>
        </w:rPr>
        <w:t>1</w:t>
      </w:r>
      <w:r w:rsidRPr="00F824AA">
        <w:rPr>
          <w:rFonts w:ascii="Cambria" w:hAnsi="Cambria"/>
          <w:iCs/>
          <w:sz w:val="22"/>
          <w:szCs w:val="22"/>
        </w:rPr>
        <w:t>) (with Michael A. Zilis)</w:t>
      </w:r>
    </w:p>
    <w:p w14:paraId="4101652C" w14:textId="77777777" w:rsidR="008129EA" w:rsidRPr="00F824AA" w:rsidRDefault="008129EA" w:rsidP="005D49CE">
      <w:pPr>
        <w:ind w:left="360"/>
        <w:rPr>
          <w:rFonts w:ascii="Cambria" w:hAnsi="Cambria"/>
          <w:i/>
          <w:sz w:val="22"/>
          <w:szCs w:val="22"/>
        </w:rPr>
      </w:pPr>
    </w:p>
    <w:p w14:paraId="120C400A" w14:textId="77777777" w:rsidR="00C26375" w:rsidRPr="00F824AA" w:rsidRDefault="00C26375" w:rsidP="005D49CE">
      <w:pPr>
        <w:ind w:left="360"/>
        <w:rPr>
          <w:rFonts w:ascii="Cambria" w:hAnsi="Cambria"/>
          <w:iCs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The Loch Ness Monster, Haggis, and a Lower Voting Age: What America Can Learn from Scotland</w:t>
      </w:r>
      <w:r w:rsidRPr="00F824AA">
        <w:rPr>
          <w:rFonts w:ascii="Cambria" w:hAnsi="Cambria"/>
          <w:iCs/>
          <w:sz w:val="22"/>
          <w:szCs w:val="22"/>
        </w:rPr>
        <w:t xml:space="preserve">, </w:t>
      </w:r>
      <w:r w:rsidR="00A7166D" w:rsidRPr="00F824AA">
        <w:rPr>
          <w:rFonts w:ascii="Cambria" w:hAnsi="Cambria"/>
          <w:iCs/>
          <w:sz w:val="22"/>
          <w:szCs w:val="22"/>
        </w:rPr>
        <w:br/>
      </w:r>
      <w:r w:rsidRPr="00F824AA">
        <w:rPr>
          <w:rFonts w:ascii="Cambria" w:hAnsi="Cambria"/>
          <w:iCs/>
          <w:sz w:val="22"/>
          <w:szCs w:val="22"/>
        </w:rPr>
        <w:t xml:space="preserve">69 </w:t>
      </w:r>
      <w:r w:rsidRPr="00F824AA">
        <w:rPr>
          <w:rFonts w:ascii="Cambria" w:hAnsi="Cambria"/>
          <w:iCs/>
          <w:smallCaps/>
          <w:sz w:val="22"/>
          <w:szCs w:val="22"/>
        </w:rPr>
        <w:t>American University Law Review</w:t>
      </w:r>
      <w:r w:rsidR="00103152" w:rsidRPr="00F824AA">
        <w:rPr>
          <w:rFonts w:ascii="Cambria" w:hAnsi="Cambria"/>
          <w:iCs/>
          <w:sz w:val="22"/>
          <w:szCs w:val="22"/>
        </w:rPr>
        <w:t xml:space="preserve"> 1433</w:t>
      </w:r>
      <w:r w:rsidRPr="00F824AA">
        <w:rPr>
          <w:rFonts w:ascii="Cambria" w:hAnsi="Cambria"/>
          <w:iCs/>
          <w:sz w:val="22"/>
          <w:szCs w:val="22"/>
        </w:rPr>
        <w:t xml:space="preserve"> (2020) (symposium issue).</w:t>
      </w:r>
    </w:p>
    <w:p w14:paraId="4B99056E" w14:textId="77777777" w:rsidR="00C26375" w:rsidRPr="00F824AA" w:rsidRDefault="00C26375" w:rsidP="005D49CE">
      <w:pPr>
        <w:ind w:left="360"/>
        <w:rPr>
          <w:rFonts w:ascii="Cambria" w:hAnsi="Cambria"/>
          <w:i/>
          <w:sz w:val="22"/>
          <w:szCs w:val="22"/>
        </w:rPr>
      </w:pPr>
    </w:p>
    <w:p w14:paraId="1A37A58F" w14:textId="77777777" w:rsidR="000F2CA5" w:rsidRPr="00F824AA" w:rsidRDefault="00A43CBB" w:rsidP="005D49C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Precedent, Three-Judge District Courts, and the Law of Democracy</w:t>
      </w:r>
      <w:r w:rsidR="00AA6DCE" w:rsidRPr="00F824AA">
        <w:rPr>
          <w:rFonts w:ascii="Cambria" w:hAnsi="Cambria"/>
          <w:sz w:val="22"/>
          <w:szCs w:val="22"/>
        </w:rPr>
        <w:t xml:space="preserve">, 107 </w:t>
      </w:r>
      <w:r w:rsidR="00AA6DCE" w:rsidRPr="00F824AA">
        <w:rPr>
          <w:rFonts w:ascii="Cambria" w:hAnsi="Cambria"/>
          <w:smallCaps/>
          <w:sz w:val="22"/>
          <w:szCs w:val="22"/>
        </w:rPr>
        <w:t>Georgetown Law Journal</w:t>
      </w:r>
      <w:r w:rsidR="00AA6DCE" w:rsidRPr="00F824AA">
        <w:rPr>
          <w:rFonts w:ascii="Cambria" w:hAnsi="Cambria"/>
          <w:sz w:val="22"/>
          <w:szCs w:val="22"/>
        </w:rPr>
        <w:t xml:space="preserve"> </w:t>
      </w:r>
      <w:r w:rsidR="00931745" w:rsidRPr="00F824AA">
        <w:rPr>
          <w:rFonts w:ascii="Cambria" w:hAnsi="Cambria"/>
          <w:sz w:val="22"/>
          <w:szCs w:val="22"/>
        </w:rPr>
        <w:t>413</w:t>
      </w:r>
      <w:r w:rsidR="00AA6DCE" w:rsidRPr="00F824AA">
        <w:rPr>
          <w:rFonts w:ascii="Cambria" w:hAnsi="Cambria"/>
          <w:sz w:val="22"/>
          <w:szCs w:val="22"/>
        </w:rPr>
        <w:t xml:space="preserve"> (2018)</w:t>
      </w:r>
      <w:r w:rsidR="000F2CA5" w:rsidRPr="00F824AA">
        <w:rPr>
          <w:rFonts w:ascii="Cambria" w:hAnsi="Cambria"/>
          <w:sz w:val="22"/>
          <w:szCs w:val="22"/>
        </w:rPr>
        <w:t xml:space="preserve"> (with Michael </w:t>
      </w:r>
      <w:proofErr w:type="spellStart"/>
      <w:r w:rsidR="000F2CA5" w:rsidRPr="00F824AA">
        <w:rPr>
          <w:rFonts w:ascii="Cambria" w:hAnsi="Cambria"/>
          <w:sz w:val="22"/>
          <w:szCs w:val="22"/>
        </w:rPr>
        <w:t>Solimine</w:t>
      </w:r>
      <w:proofErr w:type="spellEnd"/>
      <w:r w:rsidR="000F2CA5" w:rsidRPr="00F824AA">
        <w:rPr>
          <w:rFonts w:ascii="Cambria" w:hAnsi="Cambria"/>
          <w:sz w:val="22"/>
          <w:szCs w:val="22"/>
        </w:rPr>
        <w:t>)</w:t>
      </w:r>
      <w:r w:rsidR="005A67EA" w:rsidRPr="00F824AA">
        <w:rPr>
          <w:rFonts w:ascii="Cambria" w:hAnsi="Cambria"/>
          <w:sz w:val="22"/>
          <w:szCs w:val="22"/>
        </w:rPr>
        <w:t>.</w:t>
      </w:r>
    </w:p>
    <w:p w14:paraId="68059B5C" w14:textId="78F836AF" w:rsidR="006B4E41" w:rsidRPr="00F824AA" w:rsidRDefault="006B4E41" w:rsidP="006B4E41">
      <w:pPr>
        <w:numPr>
          <w:ilvl w:val="0"/>
          <w:numId w:val="37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Cited in </w:t>
      </w:r>
      <w:r w:rsidRPr="00F824AA">
        <w:rPr>
          <w:rFonts w:ascii="Cambria" w:hAnsi="Cambria"/>
          <w:i/>
          <w:iCs/>
          <w:sz w:val="22"/>
          <w:szCs w:val="22"/>
        </w:rPr>
        <w:t xml:space="preserve">Common Cause Fla. v. </w:t>
      </w:r>
      <w:proofErr w:type="spellStart"/>
      <w:r w:rsidRPr="00F824AA">
        <w:rPr>
          <w:rFonts w:ascii="Cambria" w:hAnsi="Cambria"/>
          <w:i/>
          <w:iCs/>
          <w:sz w:val="22"/>
          <w:szCs w:val="22"/>
        </w:rPr>
        <w:t>Desantis</w:t>
      </w:r>
      <w:proofErr w:type="spellEnd"/>
      <w:r w:rsidRPr="00F824AA">
        <w:rPr>
          <w:rFonts w:ascii="Cambria" w:hAnsi="Cambria"/>
          <w:sz w:val="22"/>
          <w:szCs w:val="22"/>
        </w:rPr>
        <w:t>, No. 4:22-CV-109-AW-MAF, 2022 WL 19978293, at *3</w:t>
      </w:r>
      <w:r w:rsidR="00D67DBB" w:rsidRPr="00F824AA">
        <w:rPr>
          <w:rFonts w:ascii="Cambria" w:hAnsi="Cambria"/>
          <w:sz w:val="22"/>
          <w:szCs w:val="22"/>
        </w:rPr>
        <w:t xml:space="preserve"> n.2</w:t>
      </w:r>
      <w:r w:rsidRPr="00F824AA">
        <w:rPr>
          <w:rFonts w:ascii="Cambria" w:hAnsi="Cambria"/>
          <w:sz w:val="22"/>
          <w:szCs w:val="22"/>
        </w:rPr>
        <w:t xml:space="preserve"> (N.D. Fla. Nov. 8, 2022)</w:t>
      </w:r>
      <w:r w:rsidR="00D67DBB" w:rsidRPr="00F824AA">
        <w:rPr>
          <w:rFonts w:ascii="Cambria" w:hAnsi="Cambria"/>
          <w:sz w:val="22"/>
          <w:szCs w:val="22"/>
        </w:rPr>
        <w:t xml:space="preserve"> (three-judge court).</w:t>
      </w:r>
    </w:p>
    <w:p w14:paraId="18B21DAB" w14:textId="60A9042E" w:rsidR="008D78CF" w:rsidRPr="00F824AA" w:rsidRDefault="008D78CF" w:rsidP="00A133D3">
      <w:pPr>
        <w:numPr>
          <w:ilvl w:val="0"/>
          <w:numId w:val="37"/>
        </w:numPr>
        <w:rPr>
          <w:rFonts w:ascii="Cambria" w:hAnsi="Cambria"/>
          <w:i/>
          <w:iCs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Cited in</w:t>
      </w:r>
      <w:r w:rsidR="00A133D3" w:rsidRPr="00F824AA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="00A133D3" w:rsidRPr="00F824AA">
        <w:rPr>
          <w:rFonts w:ascii="Cambria" w:hAnsi="Cambria"/>
          <w:i/>
          <w:iCs/>
          <w:sz w:val="22"/>
          <w:szCs w:val="22"/>
        </w:rPr>
        <w:t>Gonidakis</w:t>
      </w:r>
      <w:proofErr w:type="spellEnd"/>
      <w:r w:rsidR="00A133D3" w:rsidRPr="00F824AA">
        <w:rPr>
          <w:rFonts w:ascii="Cambria" w:hAnsi="Cambria"/>
          <w:i/>
          <w:iCs/>
          <w:sz w:val="22"/>
          <w:szCs w:val="22"/>
        </w:rPr>
        <w:t xml:space="preserve"> v. LaRose</w:t>
      </w:r>
      <w:r w:rsidR="00A133D3" w:rsidRPr="00F824AA">
        <w:rPr>
          <w:rFonts w:ascii="Cambria" w:hAnsi="Cambria"/>
          <w:sz w:val="22"/>
          <w:szCs w:val="22"/>
        </w:rPr>
        <w:t>, 599 F. Supp. 3d 642, 663 (S.D. Ohio 2022)</w:t>
      </w:r>
      <w:r w:rsidRPr="00F824AA">
        <w:rPr>
          <w:rFonts w:ascii="Cambria" w:hAnsi="Cambria"/>
          <w:sz w:val="22"/>
          <w:szCs w:val="22"/>
        </w:rPr>
        <w:t xml:space="preserve"> (three-judge court)</w:t>
      </w:r>
      <w:r w:rsidR="00D67DBB" w:rsidRPr="00F824AA">
        <w:rPr>
          <w:rFonts w:ascii="Cambria" w:hAnsi="Cambria"/>
          <w:sz w:val="22"/>
          <w:szCs w:val="22"/>
        </w:rPr>
        <w:t>.</w:t>
      </w:r>
    </w:p>
    <w:p w14:paraId="43910E45" w14:textId="4D0E7C94" w:rsidR="008D78CF" w:rsidRPr="00F824AA" w:rsidRDefault="003C73C0" w:rsidP="008D78CF">
      <w:pPr>
        <w:numPr>
          <w:ilvl w:val="0"/>
          <w:numId w:val="37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Cited in </w:t>
      </w:r>
      <w:r w:rsidRPr="00F824AA">
        <w:rPr>
          <w:rFonts w:ascii="Cambria" w:hAnsi="Cambria"/>
          <w:i/>
          <w:sz w:val="22"/>
          <w:szCs w:val="22"/>
        </w:rPr>
        <w:t>Lavergne v. U.S. House of Rep.</w:t>
      </w:r>
      <w:r w:rsidRPr="00F824AA">
        <w:rPr>
          <w:rFonts w:ascii="Cambria" w:hAnsi="Cambria"/>
          <w:sz w:val="22"/>
          <w:szCs w:val="22"/>
        </w:rPr>
        <w:t>, 2018 WL 4286404 (D.D.C. Sept. 6, 2018) (three-judge court)</w:t>
      </w:r>
      <w:r w:rsidR="00D67DBB" w:rsidRPr="00F824AA">
        <w:rPr>
          <w:rFonts w:ascii="Cambria" w:hAnsi="Cambria"/>
          <w:sz w:val="22"/>
          <w:szCs w:val="22"/>
        </w:rPr>
        <w:t>.</w:t>
      </w:r>
    </w:p>
    <w:p w14:paraId="1299C43A" w14:textId="77777777" w:rsidR="003C73C0" w:rsidRPr="00F824AA" w:rsidRDefault="003C73C0" w:rsidP="005D49CE">
      <w:pPr>
        <w:ind w:left="360"/>
        <w:rPr>
          <w:rFonts w:ascii="Cambria" w:hAnsi="Cambria"/>
          <w:sz w:val="22"/>
          <w:szCs w:val="22"/>
        </w:rPr>
      </w:pPr>
    </w:p>
    <w:p w14:paraId="2C75F756" w14:textId="77777777" w:rsidR="000F2CA5" w:rsidRPr="00F824AA" w:rsidRDefault="00E14673" w:rsidP="005D49C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 xml:space="preserve">A Voice </w:t>
      </w:r>
      <w:r w:rsidR="00352945" w:rsidRPr="00F824AA">
        <w:rPr>
          <w:rFonts w:ascii="Cambria" w:hAnsi="Cambria"/>
          <w:i/>
          <w:sz w:val="22"/>
          <w:szCs w:val="22"/>
        </w:rPr>
        <w:t>i</w:t>
      </w:r>
      <w:r w:rsidRPr="00F824AA">
        <w:rPr>
          <w:rFonts w:ascii="Cambria" w:hAnsi="Cambria"/>
          <w:i/>
          <w:sz w:val="22"/>
          <w:szCs w:val="22"/>
        </w:rPr>
        <w:t xml:space="preserve">n </w:t>
      </w:r>
      <w:r w:rsidR="00352945" w:rsidRPr="00F824AA">
        <w:rPr>
          <w:rFonts w:ascii="Cambria" w:hAnsi="Cambria"/>
          <w:i/>
          <w:sz w:val="22"/>
          <w:szCs w:val="22"/>
        </w:rPr>
        <w:t>t</w:t>
      </w:r>
      <w:r w:rsidRPr="00F824AA">
        <w:rPr>
          <w:rFonts w:ascii="Cambria" w:hAnsi="Cambria"/>
          <w:i/>
          <w:sz w:val="22"/>
          <w:szCs w:val="22"/>
        </w:rPr>
        <w:t xml:space="preserve">he Wilderness: John Paul Stevens, Election Law, and </w:t>
      </w:r>
      <w:r w:rsidR="00352945" w:rsidRPr="00F824AA">
        <w:rPr>
          <w:rFonts w:ascii="Cambria" w:hAnsi="Cambria"/>
          <w:i/>
          <w:sz w:val="22"/>
          <w:szCs w:val="22"/>
        </w:rPr>
        <w:t>a</w:t>
      </w:r>
      <w:r w:rsidRPr="00F824AA">
        <w:rPr>
          <w:rFonts w:ascii="Cambria" w:hAnsi="Cambria"/>
          <w:i/>
          <w:sz w:val="22"/>
          <w:szCs w:val="22"/>
        </w:rPr>
        <w:t xml:space="preserve"> Theory of Impartial Governance</w:t>
      </w:r>
      <w:r w:rsidRPr="00F824AA">
        <w:rPr>
          <w:rFonts w:ascii="Cambria" w:hAnsi="Cambria"/>
          <w:sz w:val="22"/>
          <w:szCs w:val="22"/>
        </w:rPr>
        <w:t xml:space="preserve">, </w:t>
      </w:r>
      <w:r w:rsidR="00421C84" w:rsidRPr="00F824AA">
        <w:rPr>
          <w:rFonts w:ascii="Cambria" w:hAnsi="Cambria"/>
          <w:sz w:val="22"/>
          <w:szCs w:val="22"/>
        </w:rPr>
        <w:t xml:space="preserve">60 </w:t>
      </w:r>
      <w:r w:rsidR="00421C84" w:rsidRPr="00F824AA">
        <w:rPr>
          <w:rFonts w:ascii="Cambria" w:hAnsi="Cambria"/>
          <w:smallCaps/>
          <w:sz w:val="22"/>
          <w:szCs w:val="22"/>
        </w:rPr>
        <w:t>William &amp; Mary Law Review</w:t>
      </w:r>
      <w:r w:rsidR="00421C84" w:rsidRPr="00F824AA">
        <w:rPr>
          <w:rFonts w:ascii="Cambria" w:hAnsi="Cambria"/>
          <w:sz w:val="22"/>
          <w:szCs w:val="22"/>
        </w:rPr>
        <w:t xml:space="preserve"> </w:t>
      </w:r>
      <w:r w:rsidR="00461749" w:rsidRPr="00F824AA">
        <w:rPr>
          <w:rFonts w:ascii="Cambria" w:hAnsi="Cambria"/>
          <w:sz w:val="22"/>
          <w:szCs w:val="22"/>
        </w:rPr>
        <w:t>335</w:t>
      </w:r>
      <w:r w:rsidR="00421C84" w:rsidRPr="00F824AA">
        <w:rPr>
          <w:rFonts w:ascii="Cambria" w:hAnsi="Cambria"/>
          <w:sz w:val="22"/>
          <w:szCs w:val="22"/>
        </w:rPr>
        <w:t xml:space="preserve"> (2018)</w:t>
      </w:r>
      <w:r w:rsidR="000F2CA5" w:rsidRPr="00F824AA">
        <w:rPr>
          <w:rFonts w:ascii="Cambria" w:hAnsi="Cambria"/>
          <w:sz w:val="22"/>
          <w:szCs w:val="22"/>
        </w:rPr>
        <w:t xml:space="preserve"> (with Cody Barnett)</w:t>
      </w:r>
      <w:r w:rsidR="005A67EA" w:rsidRPr="00F824AA">
        <w:rPr>
          <w:rFonts w:ascii="Cambria" w:hAnsi="Cambria"/>
          <w:sz w:val="22"/>
          <w:szCs w:val="22"/>
        </w:rPr>
        <w:t>.</w:t>
      </w:r>
    </w:p>
    <w:p w14:paraId="4DDBEF00" w14:textId="77777777" w:rsidR="000F2CA5" w:rsidRPr="00F824AA" w:rsidRDefault="000F2CA5" w:rsidP="005D49CE">
      <w:pPr>
        <w:ind w:left="360"/>
        <w:rPr>
          <w:rFonts w:ascii="Cambria" w:hAnsi="Cambria"/>
          <w:i/>
          <w:sz w:val="22"/>
          <w:szCs w:val="22"/>
        </w:rPr>
      </w:pPr>
    </w:p>
    <w:p w14:paraId="3D83800B" w14:textId="77777777" w:rsidR="00843B1A" w:rsidRPr="00F824AA" w:rsidRDefault="00843B1A" w:rsidP="005D49C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The Right to Vote Under Local Law</w:t>
      </w:r>
      <w:r w:rsidR="008D7094" w:rsidRPr="00F824AA">
        <w:rPr>
          <w:rFonts w:ascii="Cambria" w:hAnsi="Cambria"/>
          <w:sz w:val="22"/>
          <w:szCs w:val="22"/>
        </w:rPr>
        <w:t xml:space="preserve">, 85 </w:t>
      </w:r>
      <w:r w:rsidR="004E2977" w:rsidRPr="00F824AA">
        <w:rPr>
          <w:rFonts w:ascii="Cambria" w:hAnsi="Cambria"/>
          <w:smallCaps/>
          <w:sz w:val="22"/>
          <w:szCs w:val="22"/>
        </w:rPr>
        <w:t>George Washington Law Review</w:t>
      </w:r>
      <w:r w:rsidR="008D7094" w:rsidRPr="00F824AA">
        <w:rPr>
          <w:rFonts w:ascii="Cambria" w:hAnsi="Cambria"/>
          <w:sz w:val="22"/>
          <w:szCs w:val="22"/>
        </w:rPr>
        <w:t xml:space="preserve"> </w:t>
      </w:r>
      <w:r w:rsidR="00D31291" w:rsidRPr="00F824AA">
        <w:rPr>
          <w:rFonts w:ascii="Cambria" w:hAnsi="Cambria"/>
          <w:sz w:val="22"/>
          <w:szCs w:val="22"/>
        </w:rPr>
        <w:t>1039</w:t>
      </w:r>
      <w:r w:rsidR="008D7094" w:rsidRPr="00F824AA">
        <w:rPr>
          <w:rFonts w:ascii="Cambria" w:hAnsi="Cambria"/>
          <w:sz w:val="22"/>
          <w:szCs w:val="22"/>
        </w:rPr>
        <w:t xml:space="preserve"> (2017).</w:t>
      </w:r>
    </w:p>
    <w:p w14:paraId="0FB78278" w14:textId="77777777" w:rsidR="008D7094" w:rsidRPr="00F824AA" w:rsidRDefault="008D7094" w:rsidP="00995A64">
      <w:pPr>
        <w:rPr>
          <w:rFonts w:ascii="Cambria" w:hAnsi="Cambria"/>
          <w:i/>
          <w:sz w:val="22"/>
          <w:szCs w:val="22"/>
        </w:rPr>
      </w:pPr>
    </w:p>
    <w:p w14:paraId="1B703794" w14:textId="77777777" w:rsidR="00213439" w:rsidRPr="00F824AA" w:rsidRDefault="00213439" w:rsidP="005D49C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A Checklist Manifesto for Election Day: How to Prevent Mistakes at the Polls</w:t>
      </w:r>
      <w:r w:rsidRPr="00F824AA">
        <w:rPr>
          <w:rFonts w:ascii="Cambria" w:hAnsi="Cambria"/>
          <w:sz w:val="22"/>
          <w:szCs w:val="22"/>
        </w:rPr>
        <w:t xml:space="preserve">, 43 </w:t>
      </w:r>
      <w:r w:rsidRPr="00F824AA">
        <w:rPr>
          <w:rFonts w:ascii="Cambria" w:hAnsi="Cambria"/>
          <w:smallCaps/>
          <w:sz w:val="22"/>
          <w:szCs w:val="22"/>
        </w:rPr>
        <w:t>Florida State Law Review</w:t>
      </w:r>
      <w:r w:rsidRPr="00F824AA">
        <w:rPr>
          <w:rFonts w:ascii="Cambria" w:hAnsi="Cambria"/>
          <w:sz w:val="22"/>
          <w:szCs w:val="22"/>
        </w:rPr>
        <w:t xml:space="preserve"> </w:t>
      </w:r>
      <w:r w:rsidR="00F850FE" w:rsidRPr="00F824AA">
        <w:rPr>
          <w:rFonts w:ascii="Cambria" w:hAnsi="Cambria"/>
          <w:sz w:val="22"/>
          <w:szCs w:val="22"/>
        </w:rPr>
        <w:t>353</w:t>
      </w:r>
      <w:r w:rsidRPr="00F824AA">
        <w:rPr>
          <w:rFonts w:ascii="Cambria" w:hAnsi="Cambria"/>
          <w:sz w:val="22"/>
          <w:szCs w:val="22"/>
        </w:rPr>
        <w:t xml:space="preserve"> (2016).</w:t>
      </w:r>
    </w:p>
    <w:p w14:paraId="1FC39945" w14:textId="77777777" w:rsidR="00213439" w:rsidRPr="00F824AA" w:rsidRDefault="00213439" w:rsidP="005D49CE">
      <w:pPr>
        <w:ind w:left="360"/>
        <w:rPr>
          <w:rFonts w:ascii="Cambria" w:hAnsi="Cambria"/>
          <w:sz w:val="22"/>
          <w:szCs w:val="22"/>
        </w:rPr>
      </w:pPr>
    </w:p>
    <w:p w14:paraId="07D37992" w14:textId="77777777" w:rsidR="000874AC" w:rsidRPr="00F824AA" w:rsidRDefault="000874AC" w:rsidP="005D49C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State Judges and the Right to Vote</w:t>
      </w:r>
      <w:r w:rsidRPr="00F824AA">
        <w:rPr>
          <w:rFonts w:ascii="Cambria" w:hAnsi="Cambria"/>
          <w:sz w:val="22"/>
          <w:szCs w:val="22"/>
        </w:rPr>
        <w:t xml:space="preserve">, 77 </w:t>
      </w:r>
      <w:r w:rsidRPr="00F824AA">
        <w:rPr>
          <w:rFonts w:ascii="Cambria" w:hAnsi="Cambria"/>
          <w:smallCaps/>
          <w:sz w:val="22"/>
          <w:szCs w:val="22"/>
        </w:rPr>
        <w:t>Ohio State Law Journal</w:t>
      </w:r>
      <w:r w:rsidRPr="00F824AA">
        <w:rPr>
          <w:rFonts w:ascii="Cambria" w:hAnsi="Cambria"/>
          <w:sz w:val="22"/>
          <w:szCs w:val="22"/>
        </w:rPr>
        <w:t xml:space="preserve"> 1 (2016)</w:t>
      </w:r>
      <w:r w:rsidR="00E379CB" w:rsidRPr="00F824AA">
        <w:rPr>
          <w:rFonts w:ascii="Cambria" w:hAnsi="Cambria"/>
          <w:sz w:val="22"/>
          <w:szCs w:val="22"/>
        </w:rPr>
        <w:t>.</w:t>
      </w:r>
    </w:p>
    <w:p w14:paraId="0562CB0E" w14:textId="77777777" w:rsidR="000874AC" w:rsidRPr="00F824AA" w:rsidRDefault="000874AC" w:rsidP="005D49CE">
      <w:pPr>
        <w:ind w:left="360"/>
        <w:rPr>
          <w:rFonts w:ascii="Cambria" w:hAnsi="Cambria"/>
          <w:i/>
          <w:sz w:val="22"/>
          <w:szCs w:val="22"/>
        </w:rPr>
      </w:pPr>
    </w:p>
    <w:p w14:paraId="76AA68EE" w14:textId="77777777" w:rsidR="00A74353" w:rsidRPr="00F824AA" w:rsidRDefault="00A74353" w:rsidP="00A74353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Election Law at the Local Level</w:t>
      </w:r>
      <w:r w:rsidRPr="00F824AA">
        <w:rPr>
          <w:rFonts w:ascii="Cambria" w:hAnsi="Cambria"/>
          <w:sz w:val="22"/>
          <w:szCs w:val="22"/>
        </w:rPr>
        <w:t xml:space="preserve">, 15 </w:t>
      </w:r>
      <w:r w:rsidRPr="00F824AA">
        <w:rPr>
          <w:rFonts w:ascii="Cambria" w:hAnsi="Cambria"/>
          <w:smallCaps/>
          <w:sz w:val="22"/>
          <w:szCs w:val="22"/>
        </w:rPr>
        <w:t>Election Law Journal</w:t>
      </w:r>
      <w:r w:rsidRPr="00F824AA">
        <w:rPr>
          <w:rFonts w:ascii="Cambria" w:hAnsi="Cambria"/>
          <w:sz w:val="22"/>
          <w:szCs w:val="22"/>
        </w:rPr>
        <w:t xml:space="preserve"> 232 (2016) (introducing symposium issue as guest editor).</w:t>
      </w:r>
    </w:p>
    <w:p w14:paraId="02886003" w14:textId="77777777" w:rsidR="00A74353" w:rsidRPr="00F824AA" w:rsidRDefault="00A74353" w:rsidP="00A74353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</w:p>
    <w:p w14:paraId="44D7F5C8" w14:textId="77777777" w:rsidR="00A74353" w:rsidRPr="00F824AA" w:rsidRDefault="00A74353" w:rsidP="00A74353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A Pivotal Moment in Election Law</w:t>
      </w:r>
      <w:r w:rsidRPr="00F824AA">
        <w:rPr>
          <w:rFonts w:ascii="Cambria" w:hAnsi="Cambria"/>
          <w:sz w:val="22"/>
          <w:szCs w:val="22"/>
        </w:rPr>
        <w:t xml:space="preserve">, 104 </w:t>
      </w:r>
      <w:r w:rsidRPr="00F824AA">
        <w:rPr>
          <w:rFonts w:ascii="Cambria" w:hAnsi="Cambria"/>
          <w:smallCaps/>
          <w:sz w:val="22"/>
          <w:szCs w:val="22"/>
        </w:rPr>
        <w:t>Kentucky Law Journal</w:t>
      </w:r>
      <w:r w:rsidRPr="00F824AA">
        <w:rPr>
          <w:rFonts w:ascii="Cambria" w:hAnsi="Cambria"/>
          <w:sz w:val="22"/>
          <w:szCs w:val="22"/>
        </w:rPr>
        <w:t xml:space="preserve"> 547 (2016) (introducing symposium issue).</w:t>
      </w:r>
    </w:p>
    <w:p w14:paraId="2BFCD752" w14:textId="77777777" w:rsidR="00A74353" w:rsidRPr="00F824AA" w:rsidRDefault="00A74353" w:rsidP="00A74353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67C98B1E" w14:textId="63AA8BDA" w:rsidR="00A74353" w:rsidRPr="00F824AA" w:rsidRDefault="00A74353" w:rsidP="00A74353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A Formal Recognition of Our Field</w:t>
      </w:r>
      <w:r w:rsidRPr="00F824AA">
        <w:rPr>
          <w:rFonts w:ascii="Cambria" w:hAnsi="Cambria"/>
          <w:sz w:val="22"/>
          <w:szCs w:val="22"/>
        </w:rPr>
        <w:t xml:space="preserve">, 14 </w:t>
      </w:r>
      <w:r w:rsidRPr="00F824AA">
        <w:rPr>
          <w:rFonts w:ascii="Cambria" w:hAnsi="Cambria"/>
          <w:smallCaps/>
          <w:sz w:val="22"/>
          <w:szCs w:val="22"/>
        </w:rPr>
        <w:t>Election Law Journal</w:t>
      </w:r>
      <w:r w:rsidRPr="00F824AA">
        <w:rPr>
          <w:rFonts w:ascii="Cambria" w:hAnsi="Cambria"/>
          <w:sz w:val="22"/>
          <w:szCs w:val="22"/>
        </w:rPr>
        <w:t xml:space="preserve"> 239 (2015) (introducing symposium issue as guest editor).</w:t>
      </w:r>
    </w:p>
    <w:p w14:paraId="0379E748" w14:textId="77777777" w:rsidR="00A74353" w:rsidRPr="00F824AA" w:rsidRDefault="00A74353" w:rsidP="005D49CE">
      <w:pPr>
        <w:ind w:left="360"/>
        <w:rPr>
          <w:rFonts w:ascii="Cambria" w:hAnsi="Cambria"/>
          <w:i/>
          <w:sz w:val="22"/>
          <w:szCs w:val="22"/>
        </w:rPr>
      </w:pPr>
    </w:p>
    <w:p w14:paraId="689DC6FE" w14:textId="39EAE5AD" w:rsidR="00CC0293" w:rsidRPr="00F824AA" w:rsidRDefault="00CC0293" w:rsidP="005D49C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(Mis)trusting States to Run Elections</w:t>
      </w:r>
      <w:r w:rsidRPr="00F824AA">
        <w:rPr>
          <w:rFonts w:ascii="Cambria" w:hAnsi="Cambria"/>
          <w:sz w:val="22"/>
          <w:szCs w:val="22"/>
        </w:rPr>
        <w:t xml:space="preserve">, 92 </w:t>
      </w:r>
      <w:r w:rsidRPr="00F824AA">
        <w:rPr>
          <w:rFonts w:ascii="Cambria" w:hAnsi="Cambria"/>
          <w:smallCaps/>
          <w:sz w:val="22"/>
          <w:szCs w:val="22"/>
        </w:rPr>
        <w:t>Washington University Law Review</w:t>
      </w:r>
      <w:r w:rsidRPr="00F824AA">
        <w:rPr>
          <w:rFonts w:ascii="Cambria" w:hAnsi="Cambria"/>
          <w:sz w:val="22"/>
          <w:szCs w:val="22"/>
        </w:rPr>
        <w:t xml:space="preserve"> </w:t>
      </w:r>
      <w:r w:rsidR="007A3F99" w:rsidRPr="00F824AA">
        <w:rPr>
          <w:rFonts w:ascii="Cambria" w:hAnsi="Cambria"/>
          <w:sz w:val="22"/>
          <w:szCs w:val="22"/>
        </w:rPr>
        <w:t>553</w:t>
      </w:r>
      <w:r w:rsidRPr="00F824AA">
        <w:rPr>
          <w:rFonts w:ascii="Cambria" w:hAnsi="Cambria"/>
          <w:sz w:val="22"/>
          <w:szCs w:val="22"/>
        </w:rPr>
        <w:t xml:space="preserve"> (2015).</w:t>
      </w:r>
    </w:p>
    <w:p w14:paraId="3E599C54" w14:textId="77777777" w:rsidR="001926B4" w:rsidRPr="00F824AA" w:rsidRDefault="001926B4" w:rsidP="00F87F23">
      <w:pPr>
        <w:numPr>
          <w:ilvl w:val="0"/>
          <w:numId w:val="36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Cited in </w:t>
      </w:r>
      <w:r w:rsidRPr="00F824AA">
        <w:rPr>
          <w:rFonts w:ascii="Cambria" w:hAnsi="Cambria"/>
          <w:i/>
          <w:iCs/>
          <w:sz w:val="22"/>
          <w:szCs w:val="22"/>
        </w:rPr>
        <w:t xml:space="preserve">Texas Dem. Party v. </w:t>
      </w:r>
      <w:proofErr w:type="spellStart"/>
      <w:r w:rsidRPr="00F824AA">
        <w:rPr>
          <w:rFonts w:ascii="Cambria" w:hAnsi="Cambria"/>
          <w:i/>
          <w:iCs/>
          <w:sz w:val="22"/>
          <w:szCs w:val="22"/>
        </w:rPr>
        <w:t>Hughs</w:t>
      </w:r>
      <w:proofErr w:type="spellEnd"/>
      <w:r w:rsidRPr="00F824AA">
        <w:rPr>
          <w:rFonts w:ascii="Cambria" w:hAnsi="Cambria"/>
          <w:sz w:val="22"/>
          <w:szCs w:val="22"/>
        </w:rPr>
        <w:t xml:space="preserve">, No. SA-20-CA-438 (Request for Additional Briefing, Aug. 13, 2021). </w:t>
      </w:r>
    </w:p>
    <w:p w14:paraId="50CF1467" w14:textId="77777777" w:rsidR="00F87F23" w:rsidRPr="00F824AA" w:rsidRDefault="00F87F23" w:rsidP="00F87F23">
      <w:pPr>
        <w:numPr>
          <w:ilvl w:val="0"/>
          <w:numId w:val="36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Cited in </w:t>
      </w:r>
      <w:r w:rsidRPr="00F824AA">
        <w:rPr>
          <w:rFonts w:ascii="Cambria" w:hAnsi="Cambria"/>
          <w:i/>
          <w:sz w:val="22"/>
          <w:szCs w:val="22"/>
        </w:rPr>
        <w:t>United States v. Louisiana</w:t>
      </w:r>
      <w:r w:rsidRPr="00F824AA">
        <w:rPr>
          <w:rFonts w:ascii="Cambria" w:hAnsi="Cambria"/>
          <w:sz w:val="22"/>
          <w:szCs w:val="22"/>
        </w:rPr>
        <w:t>, 196 F. Supp. 3d 612, 625 (M.D. La. 2016).</w:t>
      </w:r>
    </w:p>
    <w:p w14:paraId="34CE0A41" w14:textId="77777777" w:rsidR="00CC0293" w:rsidRPr="00F824AA" w:rsidRDefault="00CC0293" w:rsidP="005D49CE">
      <w:pPr>
        <w:ind w:left="360"/>
        <w:rPr>
          <w:rFonts w:ascii="Cambria" w:hAnsi="Cambria"/>
          <w:i/>
          <w:sz w:val="22"/>
          <w:szCs w:val="22"/>
        </w:rPr>
      </w:pPr>
    </w:p>
    <w:p w14:paraId="28C46EF5" w14:textId="77777777" w:rsidR="00892C8E" w:rsidRPr="00F824AA" w:rsidRDefault="007A0862" w:rsidP="005D49C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The Right to Vote Under State Constitutions</w:t>
      </w:r>
      <w:r w:rsidR="00892C8E" w:rsidRPr="00F824AA">
        <w:rPr>
          <w:rFonts w:ascii="Cambria" w:hAnsi="Cambria"/>
          <w:sz w:val="22"/>
          <w:szCs w:val="22"/>
        </w:rPr>
        <w:t xml:space="preserve">, </w:t>
      </w:r>
      <w:r w:rsidR="00D85F48" w:rsidRPr="00F824AA">
        <w:rPr>
          <w:rFonts w:ascii="Cambria" w:hAnsi="Cambria"/>
          <w:sz w:val="22"/>
          <w:szCs w:val="22"/>
        </w:rPr>
        <w:t xml:space="preserve">67 </w:t>
      </w:r>
      <w:r w:rsidR="00D85F48" w:rsidRPr="00F824AA">
        <w:rPr>
          <w:rFonts w:ascii="Cambria" w:hAnsi="Cambria"/>
          <w:smallCaps/>
          <w:sz w:val="22"/>
          <w:szCs w:val="22"/>
        </w:rPr>
        <w:t>Vanderbilt Law Review</w:t>
      </w:r>
      <w:r w:rsidR="00D85F48" w:rsidRPr="00F824AA">
        <w:rPr>
          <w:rFonts w:ascii="Cambria" w:hAnsi="Cambria"/>
          <w:sz w:val="22"/>
          <w:szCs w:val="22"/>
        </w:rPr>
        <w:t xml:space="preserve"> </w:t>
      </w:r>
      <w:r w:rsidR="007E022C" w:rsidRPr="00F824AA">
        <w:rPr>
          <w:rFonts w:ascii="Cambria" w:hAnsi="Cambria"/>
          <w:sz w:val="22"/>
          <w:szCs w:val="22"/>
        </w:rPr>
        <w:t>89</w:t>
      </w:r>
      <w:r w:rsidR="00D85F48" w:rsidRPr="00F824AA">
        <w:rPr>
          <w:rFonts w:ascii="Cambria" w:hAnsi="Cambria"/>
          <w:sz w:val="22"/>
          <w:szCs w:val="22"/>
        </w:rPr>
        <w:t xml:space="preserve"> (2014).</w:t>
      </w:r>
    </w:p>
    <w:p w14:paraId="263EEED0" w14:textId="77777777" w:rsidR="00F87F23" w:rsidRPr="00F824AA" w:rsidRDefault="00F87F23" w:rsidP="00F87F23">
      <w:pPr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Cited in </w:t>
      </w:r>
      <w:r w:rsidRPr="00F824AA">
        <w:rPr>
          <w:rFonts w:ascii="Cambria" w:hAnsi="Cambria"/>
          <w:i/>
          <w:sz w:val="22"/>
          <w:szCs w:val="22"/>
        </w:rPr>
        <w:t>League of Women Voters v. Commonwealth</w:t>
      </w:r>
      <w:r w:rsidRPr="00F824AA">
        <w:rPr>
          <w:rFonts w:ascii="Cambria" w:hAnsi="Cambria"/>
          <w:sz w:val="22"/>
          <w:szCs w:val="22"/>
        </w:rPr>
        <w:t>, 178 A.3d 737, 804 (Pa. 2018).</w:t>
      </w:r>
    </w:p>
    <w:p w14:paraId="68706963" w14:textId="77777777" w:rsidR="00C61EDF" w:rsidRPr="00F824AA" w:rsidRDefault="00C61EDF" w:rsidP="00C61EDF">
      <w:pPr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Cited in </w:t>
      </w:r>
      <w:r w:rsidRPr="00F824AA">
        <w:rPr>
          <w:rFonts w:ascii="Cambria" w:hAnsi="Cambria"/>
          <w:i/>
          <w:sz w:val="22"/>
          <w:szCs w:val="22"/>
        </w:rPr>
        <w:t>Young v. Red Clay Consol. Sch. Dist.</w:t>
      </w:r>
      <w:r w:rsidRPr="00F824AA">
        <w:rPr>
          <w:rFonts w:ascii="Cambria" w:hAnsi="Cambria"/>
          <w:sz w:val="22"/>
          <w:szCs w:val="22"/>
        </w:rPr>
        <w:t>, 122 A.3d 784, 810 n.17 (Del. Ch. 2015)</w:t>
      </w:r>
      <w:r w:rsidR="00F87F23" w:rsidRPr="00F824AA">
        <w:rPr>
          <w:rFonts w:ascii="Cambria" w:hAnsi="Cambria"/>
          <w:sz w:val="22"/>
          <w:szCs w:val="22"/>
        </w:rPr>
        <w:t>.</w:t>
      </w:r>
    </w:p>
    <w:p w14:paraId="62EBF3C5" w14:textId="77777777" w:rsidR="00CC0293" w:rsidRPr="00F824AA" w:rsidRDefault="00CC0293" w:rsidP="005D49CE">
      <w:pPr>
        <w:ind w:left="360"/>
        <w:rPr>
          <w:rFonts w:ascii="Cambria" w:hAnsi="Cambria"/>
          <w:i/>
          <w:sz w:val="22"/>
          <w:szCs w:val="22"/>
        </w:rPr>
      </w:pPr>
    </w:p>
    <w:p w14:paraId="20849158" w14:textId="77777777" w:rsidR="00F93C8C" w:rsidRPr="00F824AA" w:rsidRDefault="00F93C8C" w:rsidP="005D49C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Election Law Pleading</w:t>
      </w:r>
      <w:r w:rsidRPr="00F824AA">
        <w:rPr>
          <w:rFonts w:ascii="Cambria" w:hAnsi="Cambria"/>
          <w:sz w:val="22"/>
          <w:szCs w:val="22"/>
        </w:rPr>
        <w:t xml:space="preserve">, 81 </w:t>
      </w:r>
      <w:r w:rsidRPr="00F824AA">
        <w:rPr>
          <w:rFonts w:ascii="Cambria" w:hAnsi="Cambria"/>
          <w:smallCaps/>
          <w:sz w:val="22"/>
          <w:szCs w:val="22"/>
        </w:rPr>
        <w:t>George Washington Law Review</w:t>
      </w:r>
      <w:r w:rsidRPr="00F824AA">
        <w:rPr>
          <w:rFonts w:ascii="Cambria" w:hAnsi="Cambria"/>
          <w:sz w:val="22"/>
          <w:szCs w:val="22"/>
        </w:rPr>
        <w:t xml:space="preserve"> 1966 (2013).</w:t>
      </w:r>
    </w:p>
    <w:p w14:paraId="6D98A12B" w14:textId="77777777" w:rsidR="00F93C8C" w:rsidRPr="00F824AA" w:rsidRDefault="00F93C8C" w:rsidP="005D49CE">
      <w:pPr>
        <w:ind w:left="360"/>
        <w:rPr>
          <w:rFonts w:ascii="Cambria" w:hAnsi="Cambria"/>
          <w:sz w:val="22"/>
          <w:szCs w:val="22"/>
        </w:rPr>
      </w:pPr>
    </w:p>
    <w:p w14:paraId="106725B2" w14:textId="77777777" w:rsidR="00F96908" w:rsidRPr="00F824AA" w:rsidRDefault="00F96908" w:rsidP="005D49C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Procedural Fairness in Election Contests</w:t>
      </w:r>
      <w:r w:rsidRPr="00F824AA">
        <w:rPr>
          <w:rFonts w:ascii="Cambria" w:hAnsi="Cambria"/>
          <w:sz w:val="22"/>
          <w:szCs w:val="22"/>
        </w:rPr>
        <w:t xml:space="preserve">, 88 </w:t>
      </w:r>
      <w:r w:rsidRPr="00F824AA">
        <w:rPr>
          <w:rFonts w:ascii="Cambria" w:hAnsi="Cambria"/>
          <w:smallCaps/>
          <w:sz w:val="22"/>
          <w:szCs w:val="22"/>
        </w:rPr>
        <w:t xml:space="preserve">Indiana Law Journal </w:t>
      </w:r>
      <w:r w:rsidRPr="00F824AA">
        <w:rPr>
          <w:rFonts w:ascii="Cambria" w:hAnsi="Cambria"/>
          <w:sz w:val="22"/>
          <w:szCs w:val="22"/>
        </w:rPr>
        <w:t>1 (2013) (winner of the 2011-12 SEALS Call for Papers).</w:t>
      </w:r>
    </w:p>
    <w:p w14:paraId="4133F6E9" w14:textId="77777777" w:rsidR="00381B6C" w:rsidRPr="00F824AA" w:rsidRDefault="00381B6C" w:rsidP="00F87F23">
      <w:pPr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Cited in </w:t>
      </w:r>
      <w:r w:rsidRPr="00F824AA">
        <w:rPr>
          <w:rFonts w:ascii="Cambria" w:hAnsi="Cambria"/>
          <w:i/>
          <w:iCs/>
          <w:sz w:val="22"/>
          <w:szCs w:val="22"/>
        </w:rPr>
        <w:t>Johnson v. Secretary of State</w:t>
      </w:r>
      <w:r w:rsidRPr="00F824AA">
        <w:rPr>
          <w:rFonts w:ascii="Cambria" w:hAnsi="Cambria"/>
          <w:sz w:val="22"/>
          <w:szCs w:val="22"/>
        </w:rPr>
        <w:t>, No. 162286 (Mich. 2020) (</w:t>
      </w:r>
      <w:proofErr w:type="spellStart"/>
      <w:r w:rsidRPr="00F824AA">
        <w:rPr>
          <w:rFonts w:ascii="Cambria" w:hAnsi="Cambria"/>
          <w:sz w:val="22"/>
          <w:szCs w:val="22"/>
        </w:rPr>
        <w:t>Viviano</w:t>
      </w:r>
      <w:proofErr w:type="spellEnd"/>
      <w:r w:rsidRPr="00F824AA">
        <w:rPr>
          <w:rFonts w:ascii="Cambria" w:hAnsi="Cambria"/>
          <w:sz w:val="22"/>
          <w:szCs w:val="22"/>
        </w:rPr>
        <w:t>, J., dissenting).</w:t>
      </w:r>
    </w:p>
    <w:p w14:paraId="5D855F75" w14:textId="77777777" w:rsidR="00F87F23" w:rsidRPr="00F824AA" w:rsidRDefault="00F87F23" w:rsidP="00F87F23">
      <w:pPr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Cited in </w:t>
      </w:r>
      <w:r w:rsidRPr="00F824AA">
        <w:rPr>
          <w:rFonts w:ascii="Cambria" w:hAnsi="Cambria"/>
          <w:i/>
          <w:sz w:val="22"/>
          <w:szCs w:val="22"/>
        </w:rPr>
        <w:t>Rock v. Lankford</w:t>
      </w:r>
      <w:r w:rsidRPr="00F824AA">
        <w:rPr>
          <w:rFonts w:ascii="Cambria" w:hAnsi="Cambria"/>
          <w:sz w:val="22"/>
          <w:szCs w:val="22"/>
        </w:rPr>
        <w:t>, 301 P.3d 1075, 1082 (Wyo. 2013).</w:t>
      </w:r>
    </w:p>
    <w:p w14:paraId="2946DB82" w14:textId="77777777" w:rsidR="00F96908" w:rsidRPr="00F824AA" w:rsidRDefault="00F96908" w:rsidP="005D49CE">
      <w:pPr>
        <w:ind w:left="360"/>
        <w:rPr>
          <w:rFonts w:ascii="Cambria" w:hAnsi="Cambria"/>
          <w:sz w:val="22"/>
          <w:szCs w:val="22"/>
        </w:rPr>
      </w:pPr>
    </w:p>
    <w:p w14:paraId="1DC77430" w14:textId="413DDF54" w:rsidR="006934A0" w:rsidRPr="00F824AA" w:rsidRDefault="006934A0" w:rsidP="006934A0">
      <w:pPr>
        <w:tabs>
          <w:tab w:val="left" w:pos="360"/>
        </w:tabs>
        <w:ind w:left="360"/>
        <w:rPr>
          <w:rFonts w:ascii="Cambria" w:hAnsi="Cambria"/>
          <w:iCs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lastRenderedPageBreak/>
        <w:t>Discouraging Election Contests</w:t>
      </w:r>
      <w:r w:rsidRPr="00F824AA">
        <w:rPr>
          <w:rFonts w:ascii="Cambria" w:hAnsi="Cambria"/>
          <w:sz w:val="22"/>
          <w:szCs w:val="22"/>
        </w:rPr>
        <w:t xml:space="preserve">, 47 </w:t>
      </w:r>
      <w:r w:rsidRPr="00F824AA">
        <w:rPr>
          <w:rFonts w:ascii="Cambria" w:hAnsi="Cambria"/>
          <w:smallCaps/>
          <w:sz w:val="22"/>
          <w:szCs w:val="22"/>
        </w:rPr>
        <w:t>University of Richmond Law Review</w:t>
      </w:r>
      <w:r w:rsidRPr="00F824AA">
        <w:rPr>
          <w:rFonts w:ascii="Cambria" w:hAnsi="Cambria"/>
          <w:sz w:val="22"/>
          <w:szCs w:val="22"/>
        </w:rPr>
        <w:t xml:space="preserve"> 1015 (2013) (</w:t>
      </w:r>
      <w:r w:rsidR="00E16D3F" w:rsidRPr="00F824AA">
        <w:rPr>
          <w:rFonts w:ascii="Cambria" w:hAnsi="Cambria"/>
          <w:sz w:val="22"/>
          <w:szCs w:val="22"/>
        </w:rPr>
        <w:t>s</w:t>
      </w:r>
      <w:r w:rsidRPr="00F824AA">
        <w:rPr>
          <w:rFonts w:ascii="Cambria" w:hAnsi="Cambria"/>
          <w:sz w:val="22"/>
          <w:szCs w:val="22"/>
        </w:rPr>
        <w:t xml:space="preserve">ymposium </w:t>
      </w:r>
      <w:r w:rsidR="00E16D3F" w:rsidRPr="00F824AA">
        <w:rPr>
          <w:rFonts w:ascii="Cambria" w:hAnsi="Cambria"/>
          <w:sz w:val="22"/>
          <w:szCs w:val="22"/>
        </w:rPr>
        <w:t>i</w:t>
      </w:r>
      <w:r w:rsidRPr="00F824AA">
        <w:rPr>
          <w:rFonts w:ascii="Cambria" w:hAnsi="Cambria"/>
          <w:sz w:val="22"/>
          <w:szCs w:val="22"/>
        </w:rPr>
        <w:t>ssue).</w:t>
      </w:r>
      <w:r w:rsidRPr="00F824AA">
        <w:rPr>
          <w:rFonts w:ascii="Cambria" w:hAnsi="Cambria"/>
          <w:i/>
          <w:sz w:val="22"/>
          <w:szCs w:val="22"/>
        </w:rPr>
        <w:t xml:space="preserve"> </w:t>
      </w:r>
    </w:p>
    <w:p w14:paraId="07C1058C" w14:textId="77777777" w:rsidR="006934A0" w:rsidRPr="00F824AA" w:rsidRDefault="006934A0" w:rsidP="006934A0">
      <w:pPr>
        <w:numPr>
          <w:ilvl w:val="0"/>
          <w:numId w:val="35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Cited in </w:t>
      </w:r>
      <w:r w:rsidRPr="00F824AA">
        <w:rPr>
          <w:rFonts w:ascii="Cambria" w:hAnsi="Cambria"/>
          <w:i/>
          <w:iCs/>
          <w:sz w:val="22"/>
          <w:szCs w:val="22"/>
        </w:rPr>
        <w:t>Johnson v. Secretary of State</w:t>
      </w:r>
      <w:r w:rsidRPr="00F824AA">
        <w:rPr>
          <w:rFonts w:ascii="Cambria" w:hAnsi="Cambria"/>
          <w:sz w:val="22"/>
          <w:szCs w:val="22"/>
        </w:rPr>
        <w:t>, No. 162286 (Mich. 2020) (</w:t>
      </w:r>
      <w:proofErr w:type="spellStart"/>
      <w:r w:rsidRPr="00F824AA">
        <w:rPr>
          <w:rFonts w:ascii="Cambria" w:hAnsi="Cambria"/>
          <w:sz w:val="22"/>
          <w:szCs w:val="22"/>
        </w:rPr>
        <w:t>Viviano</w:t>
      </w:r>
      <w:proofErr w:type="spellEnd"/>
      <w:r w:rsidRPr="00F824AA">
        <w:rPr>
          <w:rFonts w:ascii="Cambria" w:hAnsi="Cambria"/>
          <w:sz w:val="22"/>
          <w:szCs w:val="22"/>
        </w:rPr>
        <w:t>, J., dissenting).</w:t>
      </w:r>
    </w:p>
    <w:p w14:paraId="12FE7081" w14:textId="77777777" w:rsidR="006934A0" w:rsidRPr="00F824AA" w:rsidRDefault="006934A0" w:rsidP="006934A0">
      <w:pPr>
        <w:tabs>
          <w:tab w:val="left" w:pos="360"/>
        </w:tabs>
        <w:rPr>
          <w:rFonts w:ascii="Cambria" w:hAnsi="Cambria"/>
          <w:i/>
          <w:sz w:val="22"/>
          <w:szCs w:val="22"/>
        </w:rPr>
      </w:pPr>
    </w:p>
    <w:p w14:paraId="501A63CD" w14:textId="456C6656" w:rsidR="00A74353" w:rsidRPr="00F824AA" w:rsidRDefault="00A74353" w:rsidP="00A74353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The Foundational Importance of Participation:  A Response to Professor Flanders</w:t>
      </w:r>
      <w:r w:rsidRPr="00F824AA">
        <w:rPr>
          <w:rFonts w:ascii="Cambria" w:hAnsi="Cambria"/>
          <w:sz w:val="22"/>
          <w:szCs w:val="22"/>
        </w:rPr>
        <w:t xml:space="preserve">, 66 </w:t>
      </w:r>
      <w:r w:rsidRPr="00F824AA">
        <w:rPr>
          <w:rFonts w:ascii="Cambria" w:hAnsi="Cambria"/>
          <w:smallCaps/>
          <w:sz w:val="22"/>
          <w:szCs w:val="22"/>
        </w:rPr>
        <w:t>Oklahoma Law Review</w:t>
      </w:r>
      <w:r w:rsidRPr="00F824AA">
        <w:rPr>
          <w:rFonts w:ascii="Cambria" w:hAnsi="Cambria"/>
          <w:sz w:val="22"/>
          <w:szCs w:val="22"/>
        </w:rPr>
        <w:t xml:space="preserve"> 81 (2013) (</w:t>
      </w:r>
      <w:r w:rsidR="00E16D3F" w:rsidRPr="00F824AA">
        <w:rPr>
          <w:rFonts w:ascii="Cambria" w:hAnsi="Cambria"/>
          <w:sz w:val="22"/>
          <w:szCs w:val="22"/>
        </w:rPr>
        <w:t>s</w:t>
      </w:r>
      <w:r w:rsidRPr="00F824AA">
        <w:rPr>
          <w:rFonts w:ascii="Cambria" w:hAnsi="Cambria"/>
          <w:sz w:val="22"/>
          <w:szCs w:val="22"/>
        </w:rPr>
        <w:t xml:space="preserve">ymposium </w:t>
      </w:r>
      <w:r w:rsidR="00E16D3F" w:rsidRPr="00F824AA">
        <w:rPr>
          <w:rFonts w:ascii="Cambria" w:hAnsi="Cambria"/>
          <w:sz w:val="22"/>
          <w:szCs w:val="22"/>
        </w:rPr>
        <w:t>i</w:t>
      </w:r>
      <w:r w:rsidRPr="00F824AA">
        <w:rPr>
          <w:rFonts w:ascii="Cambria" w:hAnsi="Cambria"/>
          <w:sz w:val="22"/>
          <w:szCs w:val="22"/>
        </w:rPr>
        <w:t>ssue).</w:t>
      </w:r>
    </w:p>
    <w:p w14:paraId="30F41661" w14:textId="77777777" w:rsidR="00A74353" w:rsidRPr="00F824AA" w:rsidRDefault="00A74353" w:rsidP="001E5976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1A69348A" w14:textId="77777777" w:rsidR="00C4355A" w:rsidRPr="00F824AA" w:rsidRDefault="00C4355A" w:rsidP="00C4355A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 xml:space="preserve">To HAVA, and </w:t>
      </w:r>
      <w:proofErr w:type="gramStart"/>
      <w:r w:rsidRPr="00F824AA">
        <w:rPr>
          <w:rFonts w:ascii="Cambria" w:hAnsi="Cambria"/>
          <w:i/>
          <w:sz w:val="22"/>
          <w:szCs w:val="22"/>
        </w:rPr>
        <w:t>Beyond!</w:t>
      </w:r>
      <w:r w:rsidRPr="00F824AA">
        <w:rPr>
          <w:rFonts w:ascii="Cambria" w:hAnsi="Cambria"/>
          <w:sz w:val="22"/>
          <w:szCs w:val="22"/>
        </w:rPr>
        <w:t>,</w:t>
      </w:r>
      <w:proofErr w:type="gramEnd"/>
      <w:r w:rsidRPr="00F824AA">
        <w:rPr>
          <w:rFonts w:ascii="Cambria" w:hAnsi="Cambria"/>
          <w:sz w:val="22"/>
          <w:szCs w:val="22"/>
        </w:rPr>
        <w:t xml:space="preserve"> 12 </w:t>
      </w:r>
      <w:r w:rsidRPr="00F824AA">
        <w:rPr>
          <w:rFonts w:ascii="Cambria" w:hAnsi="Cambria"/>
          <w:smallCaps/>
          <w:sz w:val="22"/>
          <w:szCs w:val="22"/>
        </w:rPr>
        <w:t>Election Law Journal</w:t>
      </w:r>
      <w:r w:rsidRPr="00F824AA">
        <w:rPr>
          <w:rFonts w:ascii="Cambria" w:hAnsi="Cambria"/>
          <w:sz w:val="22"/>
          <w:szCs w:val="22"/>
        </w:rPr>
        <w:t xml:space="preserve"> 233 (2013) (reviewing </w:t>
      </w:r>
      <w:r w:rsidRPr="00F824AA">
        <w:rPr>
          <w:rFonts w:ascii="Cambria" w:hAnsi="Cambria"/>
          <w:smallCaps/>
          <w:sz w:val="22"/>
          <w:szCs w:val="22"/>
        </w:rPr>
        <w:t xml:space="preserve">Martha </w:t>
      </w:r>
      <w:proofErr w:type="spellStart"/>
      <w:r w:rsidRPr="00F824AA">
        <w:rPr>
          <w:rFonts w:ascii="Cambria" w:hAnsi="Cambria"/>
          <w:smallCaps/>
          <w:sz w:val="22"/>
          <w:szCs w:val="22"/>
        </w:rPr>
        <w:t>Kropf</w:t>
      </w:r>
      <w:proofErr w:type="spellEnd"/>
      <w:r w:rsidRPr="00F824AA">
        <w:rPr>
          <w:rFonts w:ascii="Cambria" w:hAnsi="Cambria"/>
          <w:smallCaps/>
          <w:sz w:val="22"/>
          <w:szCs w:val="22"/>
        </w:rPr>
        <w:t xml:space="preserve"> &amp; David C. Kimball, Helping America Vote</w:t>
      </w:r>
      <w:r w:rsidRPr="00F824AA">
        <w:rPr>
          <w:rFonts w:ascii="Cambria" w:hAnsi="Cambria"/>
          <w:sz w:val="22"/>
          <w:szCs w:val="22"/>
        </w:rPr>
        <w:t xml:space="preserve"> (2011)).</w:t>
      </w:r>
    </w:p>
    <w:p w14:paraId="1DD38CEB" w14:textId="77777777" w:rsidR="00C4355A" w:rsidRPr="00F824AA" w:rsidRDefault="00C4355A" w:rsidP="001E5976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17F7DC2B" w14:textId="51114010" w:rsidR="001E5976" w:rsidRPr="00F824AA" w:rsidRDefault="001E5976" w:rsidP="001E5976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Enlivening Election Law</w:t>
      </w:r>
      <w:r w:rsidRPr="00F824AA">
        <w:rPr>
          <w:rFonts w:ascii="Cambria" w:hAnsi="Cambria"/>
          <w:sz w:val="22"/>
          <w:szCs w:val="22"/>
        </w:rPr>
        <w:t xml:space="preserve">, 56 </w:t>
      </w:r>
      <w:r w:rsidRPr="00F824AA">
        <w:rPr>
          <w:rFonts w:ascii="Cambria" w:hAnsi="Cambria"/>
          <w:smallCaps/>
          <w:sz w:val="22"/>
          <w:szCs w:val="22"/>
        </w:rPr>
        <w:t>Saint Louis University Law Journal</w:t>
      </w:r>
      <w:r w:rsidRPr="00F824AA">
        <w:rPr>
          <w:rFonts w:ascii="Cambria" w:hAnsi="Cambria"/>
          <w:sz w:val="22"/>
          <w:szCs w:val="22"/>
        </w:rPr>
        <w:t xml:space="preserve"> 767 (2012) (Teaching Election Law Issue).</w:t>
      </w:r>
    </w:p>
    <w:p w14:paraId="1AC6167F" w14:textId="77777777" w:rsidR="001E5976" w:rsidRPr="00F824AA" w:rsidRDefault="001E5976" w:rsidP="001E5976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3C59B471" w14:textId="761CAD30" w:rsidR="001E5976" w:rsidRPr="00F824AA" w:rsidRDefault="001E5976" w:rsidP="001E5976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Election Law and Civil Discourse:  The Promise of ADR</w:t>
      </w:r>
      <w:r w:rsidRPr="00F824AA">
        <w:rPr>
          <w:rFonts w:ascii="Cambria" w:hAnsi="Cambria"/>
          <w:sz w:val="22"/>
          <w:szCs w:val="22"/>
        </w:rPr>
        <w:t xml:space="preserve">, 27 </w:t>
      </w:r>
      <w:r w:rsidRPr="00F824AA">
        <w:rPr>
          <w:rFonts w:ascii="Cambria" w:hAnsi="Cambria"/>
          <w:smallCaps/>
          <w:sz w:val="22"/>
          <w:szCs w:val="22"/>
        </w:rPr>
        <w:t>Ohio State Journal on Dispute Resolution</w:t>
      </w:r>
      <w:r w:rsidRPr="00F824AA">
        <w:rPr>
          <w:rFonts w:ascii="Cambria" w:hAnsi="Cambria"/>
          <w:sz w:val="22"/>
          <w:szCs w:val="22"/>
        </w:rPr>
        <w:t xml:space="preserve"> 291 (2012) (</w:t>
      </w:r>
      <w:r w:rsidR="0069559E" w:rsidRPr="00F824AA">
        <w:rPr>
          <w:rFonts w:ascii="Cambria" w:hAnsi="Cambria"/>
          <w:sz w:val="22"/>
          <w:szCs w:val="22"/>
        </w:rPr>
        <w:t>s</w:t>
      </w:r>
      <w:r w:rsidRPr="00F824AA">
        <w:rPr>
          <w:rFonts w:ascii="Cambria" w:hAnsi="Cambria"/>
          <w:sz w:val="22"/>
          <w:szCs w:val="22"/>
        </w:rPr>
        <w:t xml:space="preserve">ymposium </w:t>
      </w:r>
      <w:r w:rsidR="0069559E" w:rsidRPr="00F824AA">
        <w:rPr>
          <w:rFonts w:ascii="Cambria" w:hAnsi="Cambria"/>
          <w:sz w:val="22"/>
          <w:szCs w:val="22"/>
        </w:rPr>
        <w:t>i</w:t>
      </w:r>
      <w:r w:rsidRPr="00F824AA">
        <w:rPr>
          <w:rFonts w:ascii="Cambria" w:hAnsi="Cambria"/>
          <w:sz w:val="22"/>
          <w:szCs w:val="22"/>
        </w:rPr>
        <w:t>ssue).</w:t>
      </w:r>
    </w:p>
    <w:p w14:paraId="4A78A7B0" w14:textId="77777777" w:rsidR="001E5976" w:rsidRPr="00F824AA" w:rsidRDefault="001E5976" w:rsidP="005D49CE">
      <w:pPr>
        <w:ind w:left="360"/>
        <w:rPr>
          <w:rFonts w:ascii="Cambria" w:hAnsi="Cambria"/>
          <w:i/>
          <w:sz w:val="22"/>
          <w:szCs w:val="22"/>
        </w:rPr>
      </w:pPr>
    </w:p>
    <w:p w14:paraId="1CCBF651" w14:textId="586C36A1" w:rsidR="00F96908" w:rsidRPr="00F824AA" w:rsidRDefault="00F96908" w:rsidP="005D49C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 xml:space="preserve">The Procedure of Election Law in Federal Courts, </w:t>
      </w:r>
      <w:r w:rsidRPr="00F824AA">
        <w:rPr>
          <w:rFonts w:ascii="Cambria" w:hAnsi="Cambria"/>
          <w:sz w:val="22"/>
          <w:szCs w:val="22"/>
        </w:rPr>
        <w:t xml:space="preserve">2011 </w:t>
      </w:r>
      <w:r w:rsidRPr="00F824AA">
        <w:rPr>
          <w:rFonts w:ascii="Cambria" w:hAnsi="Cambria"/>
          <w:smallCaps/>
          <w:sz w:val="22"/>
          <w:szCs w:val="22"/>
        </w:rPr>
        <w:t>Utah Law Review</w:t>
      </w:r>
      <w:r w:rsidRPr="00F824AA">
        <w:rPr>
          <w:rFonts w:ascii="Cambria" w:hAnsi="Cambria"/>
          <w:sz w:val="22"/>
          <w:szCs w:val="22"/>
        </w:rPr>
        <w:t xml:space="preserve"> 433.</w:t>
      </w:r>
    </w:p>
    <w:p w14:paraId="5997CC1D" w14:textId="77777777" w:rsidR="00F96908" w:rsidRPr="00F824AA" w:rsidRDefault="00F96908" w:rsidP="00F93C8C">
      <w:pPr>
        <w:rPr>
          <w:rFonts w:ascii="Cambria" w:hAnsi="Cambria"/>
          <w:sz w:val="22"/>
          <w:szCs w:val="22"/>
          <w:u w:val="single"/>
        </w:rPr>
      </w:pPr>
    </w:p>
    <w:p w14:paraId="19E2C502" w14:textId="77777777" w:rsidR="00C97C5D" w:rsidRDefault="00C97C5D" w:rsidP="00C97C5D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The Significance of the Shift Toward As-Applied Challenges in Election Law</w:t>
      </w:r>
      <w:r w:rsidRPr="00F824AA">
        <w:rPr>
          <w:rFonts w:ascii="Cambria" w:hAnsi="Cambria"/>
          <w:sz w:val="22"/>
          <w:szCs w:val="22"/>
        </w:rPr>
        <w:t xml:space="preserve">, </w:t>
      </w:r>
      <w:r w:rsidRPr="00F824AA">
        <w:rPr>
          <w:rFonts w:ascii="Cambria" w:hAnsi="Cambria"/>
          <w:sz w:val="22"/>
          <w:szCs w:val="22"/>
        </w:rPr>
        <w:br/>
        <w:t xml:space="preserve">37 </w:t>
      </w:r>
      <w:r w:rsidRPr="00F824AA">
        <w:rPr>
          <w:rFonts w:ascii="Cambria" w:hAnsi="Cambria"/>
          <w:smallCaps/>
          <w:sz w:val="22"/>
          <w:szCs w:val="22"/>
        </w:rPr>
        <w:t>Hofstra Law Review</w:t>
      </w:r>
      <w:r w:rsidRPr="00F824AA">
        <w:rPr>
          <w:rFonts w:ascii="Cambria" w:hAnsi="Cambria"/>
          <w:sz w:val="22"/>
          <w:szCs w:val="22"/>
        </w:rPr>
        <w:t xml:space="preserve"> 635 (2009).</w:t>
      </w:r>
    </w:p>
    <w:p w14:paraId="64517B58" w14:textId="01D86D61" w:rsidR="006D5C03" w:rsidRPr="006D5C03" w:rsidRDefault="006D5C03" w:rsidP="006D5C03">
      <w:pPr>
        <w:pStyle w:val="ListParagraph"/>
        <w:numPr>
          <w:ilvl w:val="0"/>
          <w:numId w:val="35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Cited in </w:t>
      </w:r>
      <w:r w:rsidRPr="00CC0F3C">
        <w:rPr>
          <w:i/>
          <w:iCs/>
          <w:sz w:val="22"/>
          <w:szCs w:val="22"/>
        </w:rPr>
        <w:t>Morales v. Rust</w:t>
      </w:r>
      <w:r>
        <w:rPr>
          <w:sz w:val="22"/>
          <w:szCs w:val="22"/>
        </w:rPr>
        <w:t xml:space="preserve">, </w:t>
      </w:r>
      <w:r w:rsidRPr="006D5C03">
        <w:rPr>
          <w:sz w:val="22"/>
          <w:szCs w:val="22"/>
        </w:rPr>
        <w:t>No. 23S-PL-371</w:t>
      </w:r>
      <w:r>
        <w:rPr>
          <w:sz w:val="22"/>
          <w:szCs w:val="22"/>
        </w:rPr>
        <w:t xml:space="preserve"> (Ind. 2024) (</w:t>
      </w:r>
      <w:proofErr w:type="spellStart"/>
      <w:r w:rsidRPr="006D5C03">
        <w:rPr>
          <w:sz w:val="22"/>
          <w:szCs w:val="22"/>
        </w:rPr>
        <w:t>Molter</w:t>
      </w:r>
      <w:proofErr w:type="spellEnd"/>
      <w:r w:rsidRPr="006D5C03">
        <w:rPr>
          <w:sz w:val="22"/>
          <w:szCs w:val="22"/>
        </w:rPr>
        <w:t>, J.</w:t>
      </w:r>
      <w:r>
        <w:rPr>
          <w:sz w:val="22"/>
          <w:szCs w:val="22"/>
        </w:rPr>
        <w:t>, concurring).</w:t>
      </w:r>
    </w:p>
    <w:p w14:paraId="110FFD37" w14:textId="256A48A5" w:rsidR="00C97C5D" w:rsidRPr="00F824AA" w:rsidRDefault="00C97C5D" w:rsidP="00C97C5D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17F09F5A" w14:textId="77777777" w:rsidR="00C4355A" w:rsidRPr="00F824AA" w:rsidRDefault="00C4355A" w:rsidP="00C4355A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 xml:space="preserve">The Voting Rights Act Through the Justices’ Eyes: </w:t>
      </w:r>
      <w:r w:rsidRPr="00F824AA">
        <w:rPr>
          <w:rFonts w:ascii="Cambria" w:hAnsi="Cambria"/>
          <w:sz w:val="22"/>
          <w:szCs w:val="22"/>
        </w:rPr>
        <w:t>NAMUDNO</w:t>
      </w:r>
      <w:r w:rsidRPr="00F824AA">
        <w:rPr>
          <w:rFonts w:ascii="Cambria" w:hAnsi="Cambria"/>
          <w:i/>
          <w:sz w:val="22"/>
          <w:szCs w:val="22"/>
        </w:rPr>
        <w:t xml:space="preserve"> and Beyond</w:t>
      </w:r>
      <w:r w:rsidRPr="00F824AA">
        <w:rPr>
          <w:rFonts w:ascii="Cambria" w:hAnsi="Cambria"/>
          <w:sz w:val="22"/>
          <w:szCs w:val="22"/>
        </w:rPr>
        <w:t xml:space="preserve">, </w:t>
      </w:r>
      <w:r w:rsidRPr="00F824AA">
        <w:rPr>
          <w:rFonts w:ascii="Cambria" w:hAnsi="Cambria"/>
          <w:sz w:val="22"/>
          <w:szCs w:val="22"/>
        </w:rPr>
        <w:br/>
        <w:t xml:space="preserve">88 </w:t>
      </w:r>
      <w:r w:rsidRPr="00F824AA">
        <w:rPr>
          <w:rFonts w:ascii="Cambria" w:hAnsi="Cambria"/>
          <w:smallCaps/>
          <w:sz w:val="22"/>
          <w:szCs w:val="22"/>
        </w:rPr>
        <w:t>Texas Law Review See Also</w:t>
      </w:r>
      <w:r w:rsidRPr="00F824AA">
        <w:rPr>
          <w:rFonts w:ascii="Cambria" w:hAnsi="Cambria"/>
          <w:sz w:val="22"/>
          <w:szCs w:val="22"/>
        </w:rPr>
        <w:t xml:space="preserve"> 1 (2009).</w:t>
      </w:r>
    </w:p>
    <w:p w14:paraId="7971A5C0" w14:textId="77777777" w:rsidR="00C4355A" w:rsidRPr="00F824AA" w:rsidRDefault="00C4355A" w:rsidP="00C97C5D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0E44F988" w14:textId="77777777" w:rsidR="00C97C5D" w:rsidRPr="00F824AA" w:rsidRDefault="3C6000F6" w:rsidP="005C1525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iCs/>
          <w:sz w:val="22"/>
          <w:szCs w:val="22"/>
        </w:rPr>
        <w:t xml:space="preserve">Is the Right to Vote Really </w:t>
      </w:r>
      <w:proofErr w:type="gramStart"/>
      <w:r w:rsidRPr="00F824AA">
        <w:rPr>
          <w:rFonts w:ascii="Cambria" w:hAnsi="Cambria"/>
          <w:i/>
          <w:iCs/>
          <w:sz w:val="22"/>
          <w:szCs w:val="22"/>
        </w:rPr>
        <w:t>Fundamental?</w:t>
      </w:r>
      <w:r w:rsidRPr="00F824AA">
        <w:rPr>
          <w:rFonts w:ascii="Cambria" w:hAnsi="Cambria"/>
          <w:sz w:val="22"/>
          <w:szCs w:val="22"/>
        </w:rPr>
        <w:t>,</w:t>
      </w:r>
      <w:proofErr w:type="gramEnd"/>
      <w:r w:rsidRPr="00F824AA">
        <w:rPr>
          <w:rFonts w:ascii="Cambria" w:hAnsi="Cambria"/>
          <w:sz w:val="22"/>
          <w:szCs w:val="22"/>
        </w:rPr>
        <w:t xml:space="preserve"> 18 </w:t>
      </w:r>
      <w:r w:rsidRPr="00F824AA">
        <w:rPr>
          <w:rFonts w:ascii="Cambria" w:hAnsi="Cambria"/>
          <w:smallCaps/>
          <w:sz w:val="22"/>
          <w:szCs w:val="22"/>
        </w:rPr>
        <w:t>Cornell Journal of Law and Public Policy</w:t>
      </w:r>
      <w:r w:rsidRPr="00F824AA">
        <w:rPr>
          <w:rFonts w:ascii="Cambria" w:hAnsi="Cambria"/>
          <w:sz w:val="22"/>
          <w:szCs w:val="22"/>
        </w:rPr>
        <w:t xml:space="preserve"> 143 (2008).</w:t>
      </w:r>
    </w:p>
    <w:p w14:paraId="6BDAD21D" w14:textId="35362278" w:rsidR="3C6000F6" w:rsidRPr="00F824AA" w:rsidRDefault="3C6000F6" w:rsidP="3C6000F6">
      <w:pPr>
        <w:numPr>
          <w:ilvl w:val="0"/>
          <w:numId w:val="35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Cited in </w:t>
      </w:r>
      <w:r w:rsidRPr="00F824AA">
        <w:rPr>
          <w:rFonts w:ascii="Cambria" w:hAnsi="Cambria"/>
          <w:i/>
          <w:iCs/>
          <w:sz w:val="22"/>
          <w:szCs w:val="22"/>
        </w:rPr>
        <w:t>Ruddick v. Commonwealth of Australia</w:t>
      </w:r>
      <w:r w:rsidRPr="00F824AA">
        <w:rPr>
          <w:rFonts w:ascii="Cambria" w:hAnsi="Cambria"/>
          <w:sz w:val="22"/>
          <w:szCs w:val="22"/>
        </w:rPr>
        <w:t xml:space="preserve"> (Australia High Court, March 22, 2022).</w:t>
      </w:r>
    </w:p>
    <w:p w14:paraId="59C3EBCE" w14:textId="77777777" w:rsidR="005E6772" w:rsidRPr="00F824AA" w:rsidRDefault="005E6772" w:rsidP="005E6772">
      <w:pPr>
        <w:numPr>
          <w:ilvl w:val="0"/>
          <w:numId w:val="35"/>
        </w:numPr>
        <w:tabs>
          <w:tab w:val="left" w:pos="360"/>
        </w:tabs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Cited in </w:t>
      </w:r>
      <w:r w:rsidRPr="00F824AA">
        <w:rPr>
          <w:rFonts w:ascii="Cambria" w:hAnsi="Cambria"/>
          <w:i/>
          <w:sz w:val="22"/>
          <w:szCs w:val="22"/>
        </w:rPr>
        <w:t>Veasey v. Abbott</w:t>
      </w:r>
      <w:r w:rsidRPr="00F824AA">
        <w:rPr>
          <w:rFonts w:ascii="Cambria" w:hAnsi="Cambria"/>
          <w:sz w:val="22"/>
          <w:szCs w:val="22"/>
        </w:rPr>
        <w:t>, 888 F.3d 792, 806 (5th Cir. 2018) (Higginbotham, J., concurring).</w:t>
      </w:r>
    </w:p>
    <w:p w14:paraId="6B699379" w14:textId="26248DCC" w:rsidR="005A67EA" w:rsidRPr="00F824AA" w:rsidRDefault="005A67EA" w:rsidP="005D49CE">
      <w:pPr>
        <w:rPr>
          <w:rFonts w:ascii="Cambria" w:hAnsi="Cambria"/>
          <w:b/>
          <w:smallCaps/>
          <w:sz w:val="22"/>
          <w:szCs w:val="22"/>
        </w:rPr>
      </w:pPr>
    </w:p>
    <w:p w14:paraId="0A5D75B7" w14:textId="77777777" w:rsidR="00C4355A" w:rsidRPr="00F824AA" w:rsidRDefault="00C4355A" w:rsidP="00C4355A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When is a “Minor” also an “Adult</w:t>
      </w:r>
      <w:proofErr w:type="gramStart"/>
      <w:r w:rsidRPr="00F824AA">
        <w:rPr>
          <w:rFonts w:ascii="Cambria" w:hAnsi="Cambria"/>
          <w:i/>
          <w:sz w:val="22"/>
          <w:szCs w:val="22"/>
        </w:rPr>
        <w:t>”?:</w:t>
      </w:r>
      <w:proofErr w:type="gramEnd"/>
      <w:r w:rsidRPr="00F824AA">
        <w:rPr>
          <w:rFonts w:ascii="Cambria" w:hAnsi="Cambria"/>
          <w:i/>
          <w:sz w:val="22"/>
          <w:szCs w:val="22"/>
        </w:rPr>
        <w:t xml:space="preserve"> An Adolescent’s Liberty Interest in Accessing Contraceptives </w:t>
      </w:r>
      <w:r w:rsidRPr="00F824AA">
        <w:rPr>
          <w:rFonts w:ascii="Cambria" w:hAnsi="Cambria"/>
          <w:i/>
          <w:sz w:val="22"/>
          <w:szCs w:val="22"/>
        </w:rPr>
        <w:br/>
        <w:t>from Public School Distribution Programs</w:t>
      </w:r>
      <w:r w:rsidRPr="00F824AA">
        <w:rPr>
          <w:rFonts w:ascii="Cambria" w:hAnsi="Cambria"/>
          <w:sz w:val="22"/>
          <w:szCs w:val="22"/>
        </w:rPr>
        <w:t xml:space="preserve">, 43 </w:t>
      </w:r>
      <w:r w:rsidRPr="00F824AA">
        <w:rPr>
          <w:rFonts w:ascii="Cambria" w:hAnsi="Cambria"/>
          <w:smallCaps/>
          <w:sz w:val="22"/>
          <w:szCs w:val="22"/>
        </w:rPr>
        <w:t xml:space="preserve">Willamette Law Review </w:t>
      </w:r>
      <w:r w:rsidRPr="00F824AA">
        <w:rPr>
          <w:rFonts w:ascii="Cambria" w:hAnsi="Cambria"/>
          <w:sz w:val="22"/>
          <w:szCs w:val="22"/>
        </w:rPr>
        <w:t>545 (2007).</w:t>
      </w:r>
    </w:p>
    <w:p w14:paraId="63608F11" w14:textId="5D2BD123" w:rsidR="00C4355A" w:rsidRPr="00F824AA" w:rsidRDefault="00C4355A" w:rsidP="005D49CE">
      <w:pPr>
        <w:rPr>
          <w:rFonts w:ascii="Cambria" w:hAnsi="Cambria"/>
          <w:b/>
          <w:smallCaps/>
          <w:sz w:val="22"/>
          <w:szCs w:val="22"/>
        </w:rPr>
      </w:pPr>
    </w:p>
    <w:p w14:paraId="127CCD4B" w14:textId="77777777" w:rsidR="00C4355A" w:rsidRPr="00F824AA" w:rsidRDefault="00C4355A" w:rsidP="00C4355A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Note,</w:t>
      </w:r>
      <w:r w:rsidRPr="00F824AA">
        <w:rPr>
          <w:rFonts w:ascii="Cambria" w:hAnsi="Cambria"/>
          <w:i/>
          <w:sz w:val="22"/>
          <w:szCs w:val="22"/>
        </w:rPr>
        <w:t xml:space="preserve"> A Vote for Clarity: Updating the Supreme Court’s Severe Burden Test for State Election </w:t>
      </w:r>
      <w:r w:rsidRPr="00F824AA">
        <w:rPr>
          <w:rFonts w:ascii="Cambria" w:hAnsi="Cambria"/>
          <w:i/>
          <w:sz w:val="22"/>
          <w:szCs w:val="22"/>
        </w:rPr>
        <w:br/>
        <w:t>Regulations that Adversely Impact an Individual’s Right to Vote</w:t>
      </w:r>
      <w:r w:rsidRPr="00F824AA">
        <w:rPr>
          <w:rFonts w:ascii="Cambria" w:hAnsi="Cambria"/>
          <w:sz w:val="22"/>
          <w:szCs w:val="22"/>
        </w:rPr>
        <w:t xml:space="preserve">, 75 </w:t>
      </w:r>
      <w:r w:rsidRPr="00F824AA">
        <w:rPr>
          <w:rFonts w:ascii="Cambria" w:hAnsi="Cambria"/>
          <w:smallCaps/>
          <w:sz w:val="22"/>
          <w:szCs w:val="22"/>
        </w:rPr>
        <w:t>George Washington Law Review</w:t>
      </w:r>
      <w:r w:rsidRPr="00F824AA">
        <w:rPr>
          <w:rFonts w:ascii="Cambria" w:hAnsi="Cambria"/>
          <w:sz w:val="22"/>
          <w:szCs w:val="22"/>
        </w:rPr>
        <w:t xml:space="preserve"> 372 (2007).</w:t>
      </w:r>
    </w:p>
    <w:p w14:paraId="75031656" w14:textId="77777777" w:rsidR="00C4355A" w:rsidRPr="00F824AA" w:rsidRDefault="00C4355A" w:rsidP="005D49CE">
      <w:pPr>
        <w:rPr>
          <w:rFonts w:ascii="Cambria" w:hAnsi="Cambria"/>
          <w:b/>
          <w:smallCaps/>
          <w:sz w:val="22"/>
          <w:szCs w:val="22"/>
        </w:rPr>
      </w:pPr>
    </w:p>
    <w:p w14:paraId="34AE06B5" w14:textId="6CA114E6" w:rsidR="00F96908" w:rsidRPr="00F824AA" w:rsidRDefault="0010066B" w:rsidP="005D49CE">
      <w:pPr>
        <w:rPr>
          <w:rFonts w:ascii="Cambria" w:hAnsi="Cambria"/>
          <w:b/>
          <w:smallCaps/>
          <w:sz w:val="22"/>
          <w:szCs w:val="22"/>
        </w:rPr>
      </w:pPr>
      <w:r w:rsidRPr="00F824AA">
        <w:rPr>
          <w:rFonts w:ascii="Cambria" w:hAnsi="Cambria"/>
          <w:b/>
          <w:smallCaps/>
          <w:sz w:val="22"/>
          <w:szCs w:val="22"/>
        </w:rPr>
        <w:t xml:space="preserve">Book Chapters, </w:t>
      </w:r>
      <w:r w:rsidR="006F1C75" w:rsidRPr="00F824AA">
        <w:rPr>
          <w:rFonts w:ascii="Cambria" w:hAnsi="Cambria"/>
          <w:b/>
          <w:smallCaps/>
          <w:sz w:val="22"/>
          <w:szCs w:val="22"/>
        </w:rPr>
        <w:t>Essays</w:t>
      </w:r>
      <w:r w:rsidR="002F22E8" w:rsidRPr="00F824AA">
        <w:rPr>
          <w:rFonts w:ascii="Cambria" w:hAnsi="Cambria"/>
          <w:b/>
          <w:smallCaps/>
          <w:sz w:val="22"/>
          <w:szCs w:val="22"/>
        </w:rPr>
        <w:t>,</w:t>
      </w:r>
      <w:r w:rsidR="00F96908" w:rsidRPr="00F824AA">
        <w:rPr>
          <w:rFonts w:ascii="Cambria" w:hAnsi="Cambria"/>
          <w:b/>
          <w:smallCaps/>
          <w:sz w:val="22"/>
          <w:szCs w:val="22"/>
        </w:rPr>
        <w:t xml:space="preserve"> and </w:t>
      </w:r>
      <w:r w:rsidR="001E5976" w:rsidRPr="00F824AA">
        <w:rPr>
          <w:rFonts w:ascii="Cambria" w:hAnsi="Cambria"/>
          <w:b/>
          <w:smallCaps/>
          <w:sz w:val="22"/>
          <w:szCs w:val="22"/>
        </w:rPr>
        <w:t>Online Academic Commentary</w:t>
      </w:r>
      <w:r w:rsidR="005D49CE" w:rsidRPr="00F824AA">
        <w:rPr>
          <w:rFonts w:ascii="Cambria" w:hAnsi="Cambria"/>
          <w:b/>
          <w:smallCaps/>
          <w:sz w:val="22"/>
          <w:szCs w:val="22"/>
        </w:rPr>
        <w:t>:</w:t>
      </w:r>
    </w:p>
    <w:p w14:paraId="4628E712" w14:textId="77777777" w:rsidR="00806F6C" w:rsidRDefault="00806F6C" w:rsidP="00806F6C">
      <w:pPr>
        <w:tabs>
          <w:tab w:val="left" w:pos="360"/>
        </w:tabs>
      </w:pPr>
    </w:p>
    <w:p w14:paraId="373F980F" w14:textId="54867AFC" w:rsidR="0086095F" w:rsidRPr="00F824AA" w:rsidRDefault="00000000" w:rsidP="00352DFD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hyperlink r:id="rId10" w:history="1">
        <w:r w:rsidR="0086095F" w:rsidRPr="00F824AA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A History of Third-Party Voter Registration Drives</w:t>
        </w:r>
      </w:hyperlink>
      <w:r w:rsidR="0086095F" w:rsidRPr="00F824AA">
        <w:rPr>
          <w:rFonts w:ascii="Cambria" w:hAnsi="Cambria"/>
          <w:sz w:val="22"/>
          <w:szCs w:val="22"/>
        </w:rPr>
        <w:t xml:space="preserve">, </w:t>
      </w:r>
      <w:r w:rsidR="0086095F" w:rsidRPr="00F824AA">
        <w:rPr>
          <w:rFonts w:ascii="Cambria" w:hAnsi="Cambria"/>
          <w:smallCaps/>
          <w:sz w:val="22"/>
          <w:szCs w:val="22"/>
        </w:rPr>
        <w:t>Institute for Responsive Government</w:t>
      </w:r>
      <w:r w:rsidR="0086095F" w:rsidRPr="00F824AA">
        <w:rPr>
          <w:rFonts w:ascii="Cambria" w:hAnsi="Cambria"/>
          <w:sz w:val="22"/>
          <w:szCs w:val="22"/>
        </w:rPr>
        <w:t xml:space="preserve"> (May 2023).</w:t>
      </w:r>
    </w:p>
    <w:p w14:paraId="67203032" w14:textId="77777777" w:rsidR="0086095F" w:rsidRPr="00F824AA" w:rsidRDefault="0086095F" w:rsidP="00352DFD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</w:p>
    <w:p w14:paraId="58A7AD05" w14:textId="1DB941DB" w:rsidR="00274A17" w:rsidRPr="00F824AA" w:rsidRDefault="00000000" w:rsidP="00352DFD">
      <w:pPr>
        <w:tabs>
          <w:tab w:val="left" w:pos="360"/>
        </w:tabs>
        <w:ind w:left="360"/>
        <w:rPr>
          <w:rFonts w:ascii="Cambria" w:eastAsia="Cambria" w:hAnsi="Cambria" w:cs="Cambria"/>
          <w:sz w:val="22"/>
          <w:szCs w:val="22"/>
        </w:rPr>
      </w:pPr>
      <w:hyperlink r:id="rId11" w:history="1">
        <w:r w:rsidR="00274A17" w:rsidRPr="00F824AA">
          <w:rPr>
            <w:rStyle w:val="Hyperlink"/>
            <w:rFonts w:ascii="Cambria" w:eastAsia="Cambria" w:hAnsi="Cambria" w:cs="Cambria"/>
            <w:i/>
            <w:iCs/>
            <w:sz w:val="22"/>
            <w:szCs w:val="22"/>
            <w:u w:val="none"/>
          </w:rPr>
          <w:t>Running in an Election Doesn’t Mean You Know How to Run Elections: The Case for Including Local Election Administrators in Voting Policy Debates</w:t>
        </w:r>
      </w:hyperlink>
      <w:r w:rsidR="00274A17" w:rsidRPr="00F824AA">
        <w:rPr>
          <w:rFonts w:ascii="Cambria" w:eastAsia="Cambria" w:hAnsi="Cambria" w:cs="Cambria"/>
          <w:sz w:val="22"/>
          <w:szCs w:val="22"/>
        </w:rPr>
        <w:t xml:space="preserve">, </w:t>
      </w:r>
      <w:r w:rsidR="00274A17" w:rsidRPr="00F824AA">
        <w:rPr>
          <w:rFonts w:ascii="Cambria" w:eastAsia="Cambria" w:hAnsi="Cambria" w:cs="Cambria"/>
          <w:smallCaps/>
          <w:sz w:val="22"/>
          <w:szCs w:val="22"/>
        </w:rPr>
        <w:t>Constitutional Conversations</w:t>
      </w:r>
      <w:r w:rsidR="00274A17" w:rsidRPr="00F824AA">
        <w:rPr>
          <w:rFonts w:ascii="Cambria" w:eastAsia="Cambria" w:hAnsi="Cambria" w:cs="Cambria"/>
          <w:sz w:val="22"/>
          <w:szCs w:val="22"/>
        </w:rPr>
        <w:t>, Center for Constitutional Design, Arizona State University (2022).</w:t>
      </w:r>
    </w:p>
    <w:p w14:paraId="7A8892B1" w14:textId="77777777" w:rsidR="00352DFD" w:rsidRPr="00F824AA" w:rsidRDefault="00352DFD" w:rsidP="000937B0">
      <w:pPr>
        <w:tabs>
          <w:tab w:val="left" w:pos="360"/>
        </w:tabs>
        <w:rPr>
          <w:rFonts w:ascii="Cambria" w:hAnsi="Cambria"/>
          <w:i/>
          <w:iCs/>
          <w:sz w:val="22"/>
          <w:szCs w:val="22"/>
        </w:rPr>
      </w:pPr>
    </w:p>
    <w:p w14:paraId="04EF9B42" w14:textId="284AFF25" w:rsidR="00045E70" w:rsidRPr="00F824AA" w:rsidRDefault="00B6089F" w:rsidP="6B0679C2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iCs/>
          <w:sz w:val="22"/>
          <w:szCs w:val="22"/>
        </w:rPr>
        <w:t>Establishing Justice, Securing the Blessings of Liberty: Why</w:t>
      </w:r>
      <w:r w:rsidR="6B0679C2" w:rsidRPr="00F824AA">
        <w:rPr>
          <w:rFonts w:ascii="Cambria" w:hAnsi="Cambria"/>
          <w:i/>
          <w:iCs/>
          <w:sz w:val="22"/>
          <w:szCs w:val="22"/>
        </w:rPr>
        <w:t xml:space="preserve"> Civic Duty Voting </w:t>
      </w:r>
      <w:r w:rsidRPr="00F824AA">
        <w:rPr>
          <w:rFonts w:ascii="Cambria" w:hAnsi="Cambria"/>
          <w:i/>
          <w:iCs/>
          <w:sz w:val="22"/>
          <w:szCs w:val="22"/>
        </w:rPr>
        <w:t xml:space="preserve">Is </w:t>
      </w:r>
      <w:r w:rsidR="6B0679C2" w:rsidRPr="00F824AA">
        <w:rPr>
          <w:rFonts w:ascii="Cambria" w:hAnsi="Cambria"/>
          <w:i/>
          <w:iCs/>
          <w:sz w:val="22"/>
          <w:szCs w:val="22"/>
        </w:rPr>
        <w:t xml:space="preserve">Constitutional </w:t>
      </w:r>
      <w:r w:rsidR="6B0679C2" w:rsidRPr="00F824AA">
        <w:rPr>
          <w:rFonts w:ascii="Cambria" w:hAnsi="Cambria"/>
          <w:sz w:val="22"/>
          <w:szCs w:val="22"/>
        </w:rPr>
        <w:t>in</w:t>
      </w:r>
      <w:r w:rsidR="6B0679C2" w:rsidRPr="00F824AA">
        <w:rPr>
          <w:rFonts w:ascii="Cambria" w:hAnsi="Cambria"/>
          <w:i/>
          <w:iCs/>
          <w:sz w:val="22"/>
          <w:szCs w:val="22"/>
        </w:rPr>
        <w:t xml:space="preserve"> </w:t>
      </w:r>
      <w:r w:rsidR="6B0679C2" w:rsidRPr="00F824AA">
        <w:rPr>
          <w:rFonts w:ascii="Cambria" w:hAnsi="Cambria"/>
          <w:smallCaps/>
          <w:sz w:val="22"/>
          <w:szCs w:val="22"/>
        </w:rPr>
        <w:t>One Hundred Percent Democracy: The Case for Universal Voting</w:t>
      </w:r>
      <w:r w:rsidR="6B0679C2" w:rsidRPr="00F824AA">
        <w:rPr>
          <w:rFonts w:ascii="Cambria" w:hAnsi="Cambria"/>
          <w:sz w:val="22"/>
          <w:szCs w:val="22"/>
        </w:rPr>
        <w:t xml:space="preserve"> (E.J. Dionne and Miles Rapaport, authors) (New Press 2022) (co-author of this chapter)</w:t>
      </w:r>
    </w:p>
    <w:p w14:paraId="08CE6F91" w14:textId="77777777" w:rsidR="00E80DC1" w:rsidRPr="00F824AA" w:rsidRDefault="00E80DC1" w:rsidP="0010066B">
      <w:pPr>
        <w:tabs>
          <w:tab w:val="left" w:pos="360"/>
        </w:tabs>
        <w:rPr>
          <w:rFonts w:ascii="Cambria" w:hAnsi="Cambria"/>
          <w:i/>
          <w:sz w:val="22"/>
          <w:szCs w:val="22"/>
        </w:rPr>
      </w:pPr>
    </w:p>
    <w:p w14:paraId="62BA89B5" w14:textId="77777777" w:rsidR="00AA2A84" w:rsidRPr="00F824AA" w:rsidRDefault="00E80DC1" w:rsidP="0010066B">
      <w:pPr>
        <w:tabs>
          <w:tab w:val="left" w:pos="360"/>
        </w:tabs>
        <w:rPr>
          <w:rFonts w:ascii="Cambria" w:hAnsi="Cambria"/>
          <w:iCs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ab/>
      </w:r>
      <w:hyperlink r:id="rId12" w:history="1">
        <w:r w:rsidR="00AA2A84" w:rsidRPr="00F824AA">
          <w:rPr>
            <w:rStyle w:val="Hyperlink"/>
            <w:rFonts w:ascii="Cambria" w:hAnsi="Cambria"/>
            <w:i/>
            <w:sz w:val="22"/>
            <w:szCs w:val="22"/>
            <w:u w:val="none"/>
          </w:rPr>
          <w:t>The Case for Same-Day Voter Registration</w:t>
        </w:r>
      </w:hyperlink>
      <w:r w:rsidR="00AA2A84" w:rsidRPr="00F824AA">
        <w:rPr>
          <w:rFonts w:ascii="Cambria" w:hAnsi="Cambria"/>
          <w:iCs/>
          <w:sz w:val="22"/>
          <w:szCs w:val="22"/>
        </w:rPr>
        <w:t xml:space="preserve">, </w:t>
      </w:r>
      <w:r w:rsidR="00AA2A84" w:rsidRPr="00F824AA">
        <w:rPr>
          <w:rFonts w:ascii="Cambria" w:hAnsi="Cambria"/>
          <w:iCs/>
          <w:smallCaps/>
          <w:sz w:val="22"/>
          <w:szCs w:val="22"/>
        </w:rPr>
        <w:t>The Justice Collaborative Institute</w:t>
      </w:r>
      <w:r w:rsidR="00AA2A84" w:rsidRPr="00F824AA">
        <w:rPr>
          <w:rFonts w:ascii="Cambria" w:hAnsi="Cambria"/>
          <w:iCs/>
          <w:sz w:val="22"/>
          <w:szCs w:val="22"/>
        </w:rPr>
        <w:t>, August 2020.</w:t>
      </w:r>
    </w:p>
    <w:p w14:paraId="61CDCEAD" w14:textId="77777777" w:rsidR="00AA2A84" w:rsidRPr="00F824AA" w:rsidRDefault="00AA2A84" w:rsidP="0010066B">
      <w:pPr>
        <w:tabs>
          <w:tab w:val="left" w:pos="360"/>
        </w:tabs>
        <w:rPr>
          <w:rFonts w:ascii="Cambria" w:hAnsi="Cambria"/>
          <w:iCs/>
          <w:sz w:val="22"/>
          <w:szCs w:val="22"/>
        </w:rPr>
      </w:pPr>
    </w:p>
    <w:p w14:paraId="24B83E65" w14:textId="77777777" w:rsidR="002C4746" w:rsidRPr="00F824AA" w:rsidRDefault="00000000" w:rsidP="002C4746">
      <w:pPr>
        <w:tabs>
          <w:tab w:val="left" w:pos="360"/>
        </w:tabs>
        <w:ind w:left="360"/>
        <w:rPr>
          <w:rFonts w:ascii="Cambria" w:hAnsi="Cambria"/>
          <w:iCs/>
          <w:sz w:val="22"/>
          <w:szCs w:val="22"/>
        </w:rPr>
      </w:pPr>
      <w:hyperlink r:id="rId13" w:history="1">
        <w:r w:rsidR="002C4746" w:rsidRPr="00F824AA">
          <w:rPr>
            <w:rStyle w:val="Hyperlink"/>
            <w:rFonts w:ascii="Cambria" w:hAnsi="Cambria"/>
            <w:i/>
            <w:sz w:val="22"/>
            <w:szCs w:val="22"/>
            <w:u w:val="none"/>
          </w:rPr>
          <w:t>Congress Must Count the Votes: The Danger of Not Including a State’s Electoral College Votes During a Disputed Presidential Election</w:t>
        </w:r>
      </w:hyperlink>
      <w:r w:rsidR="002C4746" w:rsidRPr="00F824AA">
        <w:rPr>
          <w:rFonts w:ascii="Cambria" w:hAnsi="Cambria"/>
          <w:iCs/>
          <w:sz w:val="22"/>
          <w:szCs w:val="22"/>
        </w:rPr>
        <w:t xml:space="preserve">, </w:t>
      </w:r>
      <w:r w:rsidR="00360E7E" w:rsidRPr="00F824AA">
        <w:rPr>
          <w:rFonts w:ascii="Cambria" w:hAnsi="Cambria"/>
          <w:iCs/>
          <w:sz w:val="22"/>
          <w:szCs w:val="22"/>
        </w:rPr>
        <w:t xml:space="preserve">81 </w:t>
      </w:r>
      <w:r w:rsidR="00360E7E" w:rsidRPr="00F824AA">
        <w:rPr>
          <w:rFonts w:ascii="Cambria" w:hAnsi="Cambria"/>
          <w:iCs/>
          <w:smallCaps/>
          <w:sz w:val="22"/>
          <w:szCs w:val="22"/>
        </w:rPr>
        <w:t>Ohio State Law Journal Online</w:t>
      </w:r>
      <w:r w:rsidR="00360E7E" w:rsidRPr="00F824AA">
        <w:rPr>
          <w:rFonts w:ascii="Cambria" w:hAnsi="Cambria"/>
          <w:iCs/>
          <w:sz w:val="22"/>
          <w:szCs w:val="22"/>
        </w:rPr>
        <w:t xml:space="preserve"> 183 (2020) (Election Law Roundtable Edition). </w:t>
      </w:r>
    </w:p>
    <w:p w14:paraId="6BB9E253" w14:textId="77777777" w:rsidR="002C4746" w:rsidRPr="00F824AA" w:rsidRDefault="002C4746" w:rsidP="00144FE9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463749DB" w14:textId="77777777" w:rsidR="00144FE9" w:rsidRPr="00F824AA" w:rsidRDefault="00000000" w:rsidP="0066699B">
      <w:pPr>
        <w:tabs>
          <w:tab w:val="left" w:pos="360"/>
        </w:tabs>
        <w:ind w:left="360"/>
        <w:rPr>
          <w:rFonts w:ascii="Cambria" w:hAnsi="Cambria"/>
          <w:iCs/>
          <w:smallCaps/>
          <w:sz w:val="22"/>
          <w:szCs w:val="22"/>
        </w:rPr>
      </w:pPr>
      <w:hyperlink r:id="rId14" w:history="1">
        <w:r w:rsidR="00144FE9" w:rsidRPr="00F824AA">
          <w:rPr>
            <w:rStyle w:val="Hyperlink"/>
            <w:rFonts w:ascii="Cambria" w:hAnsi="Cambria"/>
            <w:i/>
            <w:sz w:val="22"/>
            <w:szCs w:val="22"/>
            <w:u w:val="none"/>
          </w:rPr>
          <w:t>Lift Every Voice: The Urgency of Universal Civic Duty Voting</w:t>
        </w:r>
      </w:hyperlink>
      <w:r w:rsidR="00144FE9" w:rsidRPr="00F824AA">
        <w:rPr>
          <w:rFonts w:ascii="Cambria" w:hAnsi="Cambria"/>
          <w:iCs/>
          <w:sz w:val="22"/>
          <w:szCs w:val="22"/>
        </w:rPr>
        <w:t xml:space="preserve">, </w:t>
      </w:r>
      <w:r w:rsidR="00144FE9" w:rsidRPr="00F824AA">
        <w:rPr>
          <w:rFonts w:ascii="Cambria" w:hAnsi="Cambria"/>
          <w:iCs/>
          <w:smallCaps/>
          <w:sz w:val="22"/>
          <w:szCs w:val="22"/>
        </w:rPr>
        <w:t>Universal Voting Working Group, Brookings Institution and The Ash Center for Democratic Governance</w:t>
      </w:r>
      <w:r w:rsidR="0066699B" w:rsidRPr="00F824AA">
        <w:rPr>
          <w:rFonts w:ascii="Cambria" w:hAnsi="Cambria"/>
          <w:iCs/>
          <w:smallCaps/>
          <w:sz w:val="22"/>
          <w:szCs w:val="22"/>
        </w:rPr>
        <w:t xml:space="preserve"> </w:t>
      </w:r>
      <w:r w:rsidR="00144FE9" w:rsidRPr="00F824AA">
        <w:rPr>
          <w:rFonts w:ascii="Cambria" w:hAnsi="Cambria"/>
          <w:iCs/>
          <w:smallCaps/>
          <w:sz w:val="22"/>
          <w:szCs w:val="22"/>
        </w:rPr>
        <w:t>and Innovation, Harvard Kennedy School</w:t>
      </w:r>
      <w:r w:rsidR="00144FE9" w:rsidRPr="00F824AA">
        <w:rPr>
          <w:rFonts w:ascii="Cambria" w:hAnsi="Cambria"/>
          <w:iCs/>
          <w:sz w:val="22"/>
          <w:szCs w:val="22"/>
        </w:rPr>
        <w:t xml:space="preserve"> (2020) (co-author of legal section and contributor to full report). </w:t>
      </w:r>
    </w:p>
    <w:p w14:paraId="23DE523C" w14:textId="77777777" w:rsidR="00144FE9" w:rsidRPr="00F824AA" w:rsidRDefault="00144FE9" w:rsidP="00B86C99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23834CE9" w14:textId="77777777" w:rsidR="00B86C99" w:rsidRPr="00F824AA" w:rsidRDefault="00B86C99" w:rsidP="00B86C99">
      <w:pPr>
        <w:tabs>
          <w:tab w:val="left" w:pos="360"/>
        </w:tabs>
        <w:ind w:left="360"/>
        <w:rPr>
          <w:rFonts w:ascii="Cambria" w:hAnsi="Cambria"/>
          <w:iCs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Elections as Duels: “You Know What? We Can Change That! You Know Why? ‘Cuz We Have the Support of Two-Thirds of Each House of Congress and Three Quarters of the States!”</w:t>
      </w:r>
      <w:r w:rsidRPr="00F824AA">
        <w:rPr>
          <w:rFonts w:ascii="Cambria" w:hAnsi="Cambria"/>
          <w:iCs/>
          <w:sz w:val="22"/>
          <w:szCs w:val="22"/>
        </w:rPr>
        <w:t xml:space="preserve">, </w:t>
      </w:r>
      <w:r w:rsidRPr="00F824AA">
        <w:rPr>
          <w:rFonts w:ascii="Cambria" w:hAnsi="Cambria"/>
          <w:i/>
          <w:sz w:val="22"/>
          <w:szCs w:val="22"/>
        </w:rPr>
        <w:t>in</w:t>
      </w:r>
      <w:r w:rsidRPr="00F824AA">
        <w:rPr>
          <w:rFonts w:ascii="Cambria" w:hAnsi="Cambria"/>
          <w:iCs/>
          <w:sz w:val="22"/>
          <w:szCs w:val="22"/>
        </w:rPr>
        <w:t xml:space="preserve"> </w:t>
      </w:r>
      <w:r w:rsidRPr="00F824AA">
        <w:rPr>
          <w:rFonts w:ascii="Cambria" w:hAnsi="Cambria"/>
          <w:iCs/>
          <w:smallCaps/>
          <w:sz w:val="22"/>
          <w:szCs w:val="22"/>
        </w:rPr>
        <w:t>The Law of</w:t>
      </w:r>
      <w:r w:rsidRPr="00F824AA">
        <w:rPr>
          <w:rFonts w:ascii="Cambria" w:hAnsi="Cambria"/>
          <w:iCs/>
          <w:sz w:val="22"/>
          <w:szCs w:val="22"/>
        </w:rPr>
        <w:t xml:space="preserve"> </w:t>
      </w:r>
      <w:r w:rsidRPr="00F824AA">
        <w:rPr>
          <w:rFonts w:ascii="Cambria" w:hAnsi="Cambria"/>
          <w:iCs/>
          <w:smallCaps/>
          <w:sz w:val="22"/>
          <w:szCs w:val="22"/>
        </w:rPr>
        <w:t xml:space="preserve">Hamilton: An American Musical </w:t>
      </w:r>
      <w:r w:rsidRPr="00F824AA">
        <w:rPr>
          <w:rFonts w:ascii="Cambria" w:hAnsi="Cambria"/>
          <w:iCs/>
          <w:sz w:val="22"/>
          <w:szCs w:val="22"/>
        </w:rPr>
        <w:t>(Cornell University Press 2020).</w:t>
      </w:r>
    </w:p>
    <w:p w14:paraId="52E56223" w14:textId="77777777" w:rsidR="00B86C99" w:rsidRPr="00F824AA" w:rsidRDefault="00B86C99" w:rsidP="00B86C99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427E3A01" w14:textId="77777777" w:rsidR="00A529C6" w:rsidRPr="00F824AA" w:rsidRDefault="00000000" w:rsidP="000A745F">
      <w:pPr>
        <w:tabs>
          <w:tab w:val="left" w:pos="360"/>
        </w:tabs>
        <w:ind w:left="360"/>
        <w:rPr>
          <w:rFonts w:ascii="Cambria" w:hAnsi="Cambria"/>
          <w:iCs/>
          <w:sz w:val="22"/>
          <w:szCs w:val="22"/>
        </w:rPr>
      </w:pPr>
      <w:hyperlink r:id="rId15" w:history="1">
        <w:r w:rsidR="00A529C6" w:rsidRPr="00F824AA">
          <w:rPr>
            <w:rStyle w:val="Hyperlink"/>
            <w:rFonts w:ascii="Cambria" w:hAnsi="Cambria"/>
            <w:i/>
            <w:sz w:val="22"/>
            <w:szCs w:val="22"/>
            <w:u w:val="none"/>
          </w:rPr>
          <w:t xml:space="preserve">REPORT: Age Discrimination </w:t>
        </w:r>
        <w:proofErr w:type="gramStart"/>
        <w:r w:rsidR="00A529C6" w:rsidRPr="00F824AA">
          <w:rPr>
            <w:rStyle w:val="Hyperlink"/>
            <w:rFonts w:ascii="Cambria" w:hAnsi="Cambria"/>
            <w:i/>
            <w:sz w:val="22"/>
            <w:szCs w:val="22"/>
            <w:u w:val="none"/>
          </w:rPr>
          <w:t>In</w:t>
        </w:r>
        <w:proofErr w:type="gramEnd"/>
        <w:r w:rsidR="00A529C6" w:rsidRPr="00F824AA">
          <w:rPr>
            <w:rStyle w:val="Hyperlink"/>
            <w:rFonts w:ascii="Cambria" w:hAnsi="Cambria"/>
            <w:i/>
            <w:sz w:val="22"/>
            <w:szCs w:val="22"/>
            <w:u w:val="none"/>
          </w:rPr>
          <w:t xml:space="preserve"> Voting At Home</w:t>
        </w:r>
      </w:hyperlink>
      <w:r w:rsidR="00A529C6" w:rsidRPr="00F824AA">
        <w:rPr>
          <w:rFonts w:ascii="Cambria" w:hAnsi="Cambria"/>
          <w:iCs/>
          <w:sz w:val="22"/>
          <w:szCs w:val="22"/>
        </w:rPr>
        <w:t>, Coalition of Voting Rights Organizations (2020)</w:t>
      </w:r>
      <w:r w:rsidR="00C956BC" w:rsidRPr="00F824AA">
        <w:rPr>
          <w:rFonts w:ascii="Cambria" w:hAnsi="Cambria"/>
          <w:iCs/>
          <w:sz w:val="22"/>
          <w:szCs w:val="22"/>
        </w:rPr>
        <w:t xml:space="preserve"> (co-author)</w:t>
      </w:r>
      <w:r w:rsidR="00B92A10" w:rsidRPr="00F824AA">
        <w:rPr>
          <w:rFonts w:ascii="Cambria" w:hAnsi="Cambria"/>
          <w:iCs/>
          <w:sz w:val="22"/>
          <w:szCs w:val="22"/>
        </w:rPr>
        <w:t>.</w:t>
      </w:r>
    </w:p>
    <w:p w14:paraId="07547A01" w14:textId="77777777" w:rsidR="00A529C6" w:rsidRPr="00F824AA" w:rsidRDefault="00A529C6" w:rsidP="000A745F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7A07F3D4" w14:textId="77777777" w:rsidR="000A745F" w:rsidRPr="00F824AA" w:rsidRDefault="000A745F" w:rsidP="000A745F">
      <w:pPr>
        <w:tabs>
          <w:tab w:val="left" w:pos="360"/>
        </w:tabs>
        <w:ind w:left="360"/>
        <w:rPr>
          <w:rFonts w:ascii="Cambria" w:hAnsi="Cambria"/>
          <w:iCs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Lowering the Voting Age from the Ground Up: The United States’ Experience in Allowing 16-Year-Olds to Vote</w:t>
      </w:r>
      <w:r w:rsidRPr="00F824AA">
        <w:rPr>
          <w:rFonts w:ascii="Cambria" w:hAnsi="Cambria"/>
          <w:iCs/>
          <w:sz w:val="22"/>
          <w:szCs w:val="22"/>
        </w:rPr>
        <w:t xml:space="preserve">, </w:t>
      </w:r>
      <w:r w:rsidRPr="00F824AA">
        <w:rPr>
          <w:rFonts w:ascii="Cambria" w:hAnsi="Cambria"/>
          <w:i/>
          <w:sz w:val="22"/>
          <w:szCs w:val="22"/>
        </w:rPr>
        <w:t>in</w:t>
      </w:r>
      <w:r w:rsidRPr="00F824AA">
        <w:rPr>
          <w:rFonts w:ascii="Cambria" w:hAnsi="Cambria"/>
          <w:iCs/>
          <w:sz w:val="22"/>
          <w:szCs w:val="22"/>
        </w:rPr>
        <w:t xml:space="preserve"> </w:t>
      </w:r>
      <w:r w:rsidRPr="00F824AA">
        <w:rPr>
          <w:rFonts w:ascii="Cambria" w:hAnsi="Cambria"/>
          <w:iCs/>
          <w:smallCaps/>
          <w:sz w:val="22"/>
          <w:szCs w:val="22"/>
        </w:rPr>
        <w:t>Lowering the Voting Age to 16 – Learning from Real Experiences Worldwide</w:t>
      </w:r>
      <w:r w:rsidRPr="00F824AA">
        <w:rPr>
          <w:rFonts w:ascii="Cambria" w:hAnsi="Cambria"/>
          <w:iCs/>
          <w:sz w:val="22"/>
          <w:szCs w:val="22"/>
        </w:rPr>
        <w:t xml:space="preserve"> (Palgrave </w:t>
      </w:r>
      <w:r w:rsidR="00E96544" w:rsidRPr="00F824AA">
        <w:rPr>
          <w:rFonts w:ascii="Cambria" w:hAnsi="Cambria"/>
          <w:iCs/>
          <w:sz w:val="22"/>
          <w:szCs w:val="22"/>
        </w:rPr>
        <w:t xml:space="preserve">Macmillan </w:t>
      </w:r>
      <w:r w:rsidRPr="00F824AA">
        <w:rPr>
          <w:rFonts w:ascii="Cambria" w:hAnsi="Cambria"/>
          <w:iCs/>
          <w:sz w:val="22"/>
          <w:szCs w:val="22"/>
        </w:rPr>
        <w:t>20</w:t>
      </w:r>
      <w:r w:rsidR="006B666D" w:rsidRPr="00F824AA">
        <w:rPr>
          <w:rFonts w:ascii="Cambria" w:hAnsi="Cambria"/>
          <w:iCs/>
          <w:sz w:val="22"/>
          <w:szCs w:val="22"/>
        </w:rPr>
        <w:t>20</w:t>
      </w:r>
      <w:r w:rsidRPr="00F824AA">
        <w:rPr>
          <w:rFonts w:ascii="Cambria" w:hAnsi="Cambria"/>
          <w:iCs/>
          <w:sz w:val="22"/>
          <w:szCs w:val="22"/>
        </w:rPr>
        <w:t>).</w:t>
      </w:r>
    </w:p>
    <w:p w14:paraId="5043CB0F" w14:textId="77777777" w:rsidR="000A745F" w:rsidRPr="00F824AA" w:rsidRDefault="000A745F" w:rsidP="000A745F">
      <w:pPr>
        <w:tabs>
          <w:tab w:val="left" w:pos="360"/>
        </w:tabs>
        <w:ind w:left="360"/>
        <w:rPr>
          <w:rFonts w:ascii="Cambria" w:hAnsi="Cambria"/>
          <w:iCs/>
          <w:sz w:val="22"/>
          <w:szCs w:val="22"/>
        </w:rPr>
      </w:pPr>
    </w:p>
    <w:p w14:paraId="30E25F7A" w14:textId="77777777" w:rsidR="003E1849" w:rsidRPr="00F824AA" w:rsidRDefault="00000000" w:rsidP="0010066B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hyperlink r:id="rId16" w:history="1">
        <w:r w:rsidR="003E1849" w:rsidRPr="00F824AA">
          <w:rPr>
            <w:rStyle w:val="Hyperlink"/>
            <w:rFonts w:ascii="Cambria" w:hAnsi="Cambria"/>
            <w:i/>
            <w:sz w:val="22"/>
            <w:szCs w:val="22"/>
            <w:u w:val="none"/>
          </w:rPr>
          <w:t>Democracy Reform, One Ballot at a Time</w:t>
        </w:r>
      </w:hyperlink>
      <w:r w:rsidR="003E1849" w:rsidRPr="00F824AA">
        <w:rPr>
          <w:rFonts w:ascii="Cambria" w:hAnsi="Cambria"/>
          <w:sz w:val="22"/>
          <w:szCs w:val="22"/>
        </w:rPr>
        <w:t xml:space="preserve">, </w:t>
      </w:r>
      <w:r w:rsidR="003E1849" w:rsidRPr="00F824AA">
        <w:rPr>
          <w:rFonts w:ascii="Cambria" w:hAnsi="Cambria"/>
          <w:smallCaps/>
          <w:sz w:val="22"/>
          <w:szCs w:val="22"/>
        </w:rPr>
        <w:t>Harvard Law Review Blog</w:t>
      </w:r>
      <w:r w:rsidR="003E1849" w:rsidRPr="00F824AA">
        <w:rPr>
          <w:rFonts w:ascii="Cambria" w:hAnsi="Cambria"/>
          <w:sz w:val="22"/>
          <w:szCs w:val="22"/>
        </w:rPr>
        <w:t xml:space="preserve"> (201</w:t>
      </w:r>
      <w:r w:rsidR="0016403E" w:rsidRPr="00F824AA">
        <w:rPr>
          <w:rFonts w:ascii="Cambria" w:hAnsi="Cambria"/>
          <w:sz w:val="22"/>
          <w:szCs w:val="22"/>
        </w:rPr>
        <w:t>8</w:t>
      </w:r>
      <w:r w:rsidR="003E1849" w:rsidRPr="00F824AA">
        <w:rPr>
          <w:rFonts w:ascii="Cambria" w:hAnsi="Cambria"/>
          <w:sz w:val="22"/>
          <w:szCs w:val="22"/>
        </w:rPr>
        <w:t xml:space="preserve">). </w:t>
      </w:r>
    </w:p>
    <w:p w14:paraId="07459315" w14:textId="7987356C" w:rsidR="003E1849" w:rsidRPr="00F824AA" w:rsidRDefault="003E1849" w:rsidP="0010066B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0F046C94" w14:textId="66856558" w:rsidR="00995A64" w:rsidRPr="00F824AA" w:rsidRDefault="00995A64" w:rsidP="00995A64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Local Democracy on the Ballot</w:t>
      </w:r>
      <w:r w:rsidRPr="00F824AA">
        <w:rPr>
          <w:rFonts w:ascii="Cambria" w:hAnsi="Cambria"/>
          <w:sz w:val="22"/>
          <w:szCs w:val="22"/>
        </w:rPr>
        <w:t xml:space="preserve">, 111 </w:t>
      </w:r>
      <w:r w:rsidRPr="00F824AA">
        <w:rPr>
          <w:rFonts w:ascii="Cambria" w:hAnsi="Cambria"/>
          <w:smallCaps/>
          <w:sz w:val="22"/>
          <w:szCs w:val="22"/>
        </w:rPr>
        <w:t>Northwestern Law Review Online</w:t>
      </w:r>
      <w:r w:rsidRPr="00F824AA">
        <w:rPr>
          <w:rFonts w:ascii="Cambria" w:hAnsi="Cambria"/>
          <w:sz w:val="22"/>
          <w:szCs w:val="22"/>
        </w:rPr>
        <w:t xml:space="preserve"> 173 (2017)</w:t>
      </w:r>
      <w:r w:rsidR="009A0F6F" w:rsidRPr="00F824AA">
        <w:rPr>
          <w:rFonts w:ascii="Cambria" w:hAnsi="Cambria"/>
          <w:sz w:val="22"/>
          <w:szCs w:val="22"/>
        </w:rPr>
        <w:t>.</w:t>
      </w:r>
    </w:p>
    <w:p w14:paraId="37C6318C" w14:textId="77777777" w:rsidR="00995A64" w:rsidRPr="00F824AA" w:rsidRDefault="00995A64" w:rsidP="00995A64">
      <w:pPr>
        <w:rPr>
          <w:rFonts w:ascii="Cambria" w:hAnsi="Cambria"/>
          <w:i/>
          <w:sz w:val="22"/>
          <w:szCs w:val="22"/>
        </w:rPr>
      </w:pPr>
    </w:p>
    <w:p w14:paraId="4967A226" w14:textId="4A710575" w:rsidR="00995A64" w:rsidRPr="00F824AA" w:rsidRDefault="00995A64" w:rsidP="00995A64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In Defense of Lowering the Voting Age</w:t>
      </w:r>
      <w:r w:rsidRPr="00F824AA">
        <w:rPr>
          <w:rFonts w:ascii="Cambria" w:hAnsi="Cambria"/>
          <w:sz w:val="22"/>
          <w:szCs w:val="22"/>
        </w:rPr>
        <w:t xml:space="preserve">, 165 </w:t>
      </w:r>
      <w:r w:rsidRPr="00F824AA">
        <w:rPr>
          <w:rFonts w:ascii="Cambria" w:hAnsi="Cambria"/>
          <w:smallCaps/>
          <w:sz w:val="22"/>
          <w:szCs w:val="22"/>
        </w:rPr>
        <w:t>University of Pennsylvania Law Review Online</w:t>
      </w:r>
      <w:r w:rsidRPr="00F824AA">
        <w:rPr>
          <w:rFonts w:ascii="Cambria" w:hAnsi="Cambria"/>
          <w:sz w:val="22"/>
          <w:szCs w:val="22"/>
        </w:rPr>
        <w:t xml:space="preserve"> 63 (2017)</w:t>
      </w:r>
      <w:r w:rsidR="009A0F6F" w:rsidRPr="00F824AA">
        <w:rPr>
          <w:rFonts w:ascii="Cambria" w:hAnsi="Cambria"/>
          <w:sz w:val="22"/>
          <w:szCs w:val="22"/>
        </w:rPr>
        <w:t>.</w:t>
      </w:r>
    </w:p>
    <w:p w14:paraId="53195CA8" w14:textId="77777777" w:rsidR="00995A64" w:rsidRPr="00F824AA" w:rsidRDefault="00995A64" w:rsidP="0010066B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32C69740" w14:textId="77777777" w:rsidR="004D3235" w:rsidRPr="00F824AA" w:rsidRDefault="00000000" w:rsidP="00E12059">
      <w:pPr>
        <w:ind w:left="360"/>
        <w:rPr>
          <w:rFonts w:ascii="Cambria" w:hAnsi="Cambria"/>
          <w:sz w:val="22"/>
          <w:szCs w:val="22"/>
        </w:rPr>
      </w:pPr>
      <w:hyperlink r:id="rId17" w:history="1">
        <w:r w:rsidR="004D3235" w:rsidRPr="00F824AA">
          <w:rPr>
            <w:rStyle w:val="Hyperlink"/>
            <w:rFonts w:ascii="Cambria" w:hAnsi="Cambria"/>
            <w:i/>
            <w:sz w:val="22"/>
            <w:szCs w:val="22"/>
            <w:u w:val="none"/>
          </w:rPr>
          <w:t>Expanding Voting Rights Through Local Law</w:t>
        </w:r>
      </w:hyperlink>
      <w:r w:rsidR="004D3235" w:rsidRPr="00F824AA">
        <w:rPr>
          <w:rFonts w:ascii="Cambria" w:hAnsi="Cambria"/>
          <w:sz w:val="22"/>
          <w:szCs w:val="22"/>
        </w:rPr>
        <w:t xml:space="preserve">, </w:t>
      </w:r>
      <w:r w:rsidR="004D3235" w:rsidRPr="00F824AA">
        <w:rPr>
          <w:rFonts w:ascii="Cambria" w:hAnsi="Cambria"/>
          <w:smallCaps/>
          <w:sz w:val="22"/>
          <w:szCs w:val="22"/>
        </w:rPr>
        <w:t>ACS Issue Brief</w:t>
      </w:r>
      <w:r w:rsidR="004D3235" w:rsidRPr="00F824AA">
        <w:rPr>
          <w:rFonts w:ascii="Cambria" w:hAnsi="Cambria"/>
          <w:sz w:val="22"/>
          <w:szCs w:val="22"/>
        </w:rPr>
        <w:t xml:space="preserve"> (2017)</w:t>
      </w:r>
      <w:r w:rsidR="00E77FBB" w:rsidRPr="00F824AA">
        <w:rPr>
          <w:rFonts w:ascii="Cambria" w:hAnsi="Cambria"/>
          <w:sz w:val="22"/>
          <w:szCs w:val="22"/>
        </w:rPr>
        <w:t xml:space="preserve"> (condensed version of </w:t>
      </w:r>
      <w:r w:rsidR="00E12059" w:rsidRPr="00F824AA">
        <w:rPr>
          <w:rFonts w:ascii="Cambria" w:hAnsi="Cambria"/>
          <w:i/>
          <w:sz w:val="22"/>
          <w:szCs w:val="22"/>
        </w:rPr>
        <w:t>The Right to Vote Under Local Law</w:t>
      </w:r>
      <w:r w:rsidR="00E12059" w:rsidRPr="00F824AA">
        <w:rPr>
          <w:rFonts w:ascii="Cambria" w:hAnsi="Cambria"/>
          <w:sz w:val="22"/>
          <w:szCs w:val="22"/>
        </w:rPr>
        <w:t xml:space="preserve">, 85 </w:t>
      </w:r>
      <w:r w:rsidR="00E12059" w:rsidRPr="00F824AA">
        <w:rPr>
          <w:rFonts w:ascii="Cambria" w:hAnsi="Cambria"/>
          <w:smallCaps/>
          <w:sz w:val="22"/>
          <w:szCs w:val="22"/>
        </w:rPr>
        <w:t>George Washington Law Review</w:t>
      </w:r>
      <w:r w:rsidR="00E12059" w:rsidRPr="00F824AA">
        <w:rPr>
          <w:rFonts w:ascii="Cambria" w:hAnsi="Cambria"/>
          <w:sz w:val="22"/>
          <w:szCs w:val="22"/>
        </w:rPr>
        <w:t xml:space="preserve"> 1039 (2017)</w:t>
      </w:r>
      <w:r w:rsidR="00E77FBB" w:rsidRPr="00F824AA">
        <w:rPr>
          <w:rFonts w:ascii="Cambria" w:hAnsi="Cambria"/>
          <w:sz w:val="22"/>
          <w:szCs w:val="22"/>
        </w:rPr>
        <w:t>)</w:t>
      </w:r>
      <w:r w:rsidR="003E1849" w:rsidRPr="00F824AA">
        <w:rPr>
          <w:rFonts w:ascii="Cambria" w:hAnsi="Cambria"/>
          <w:sz w:val="22"/>
          <w:szCs w:val="22"/>
        </w:rPr>
        <w:t>.</w:t>
      </w:r>
    </w:p>
    <w:p w14:paraId="6537F28F" w14:textId="77777777" w:rsidR="004D3235" w:rsidRPr="00F824AA" w:rsidRDefault="004D3235" w:rsidP="0010066B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2196AA2A" w14:textId="77777777" w:rsidR="0010066B" w:rsidRPr="00F824AA" w:rsidRDefault="0010066B" w:rsidP="0010066B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 xml:space="preserve">The Story of </w:t>
      </w:r>
      <w:r w:rsidRPr="00F824AA">
        <w:rPr>
          <w:rFonts w:ascii="Cambria" w:hAnsi="Cambria"/>
          <w:sz w:val="22"/>
          <w:szCs w:val="22"/>
        </w:rPr>
        <w:t>Crawford v. Marion County Election Board</w:t>
      </w:r>
      <w:r w:rsidRPr="00F824AA">
        <w:rPr>
          <w:rFonts w:ascii="Cambria" w:hAnsi="Cambria"/>
          <w:i/>
          <w:sz w:val="22"/>
          <w:szCs w:val="22"/>
        </w:rPr>
        <w:t xml:space="preserve"> and the History of Voter ID Laws</w:t>
      </w:r>
      <w:r w:rsidRPr="00F824AA">
        <w:rPr>
          <w:rFonts w:ascii="Cambria" w:hAnsi="Cambria"/>
          <w:sz w:val="22"/>
          <w:szCs w:val="22"/>
        </w:rPr>
        <w:t xml:space="preserve">, </w:t>
      </w:r>
      <w:r w:rsidRPr="00F824AA">
        <w:rPr>
          <w:rFonts w:ascii="Cambria" w:hAnsi="Cambria"/>
          <w:i/>
          <w:sz w:val="22"/>
          <w:szCs w:val="22"/>
        </w:rPr>
        <w:t>in</w:t>
      </w:r>
      <w:r w:rsidRPr="00F824AA">
        <w:rPr>
          <w:rFonts w:ascii="Cambria" w:hAnsi="Cambria"/>
          <w:sz w:val="22"/>
          <w:szCs w:val="22"/>
        </w:rPr>
        <w:t xml:space="preserve"> </w:t>
      </w:r>
      <w:r w:rsidRPr="00F824AA">
        <w:rPr>
          <w:rFonts w:ascii="Cambria" w:hAnsi="Cambria"/>
          <w:smallCaps/>
          <w:sz w:val="22"/>
          <w:szCs w:val="22"/>
        </w:rPr>
        <w:t>Election Law Stories</w:t>
      </w:r>
      <w:r w:rsidRPr="00F824AA">
        <w:rPr>
          <w:rFonts w:ascii="Cambria" w:hAnsi="Cambria"/>
          <w:sz w:val="22"/>
          <w:szCs w:val="22"/>
        </w:rPr>
        <w:t xml:space="preserve"> (2016).</w:t>
      </w:r>
    </w:p>
    <w:p w14:paraId="6DFB9E20" w14:textId="77777777" w:rsidR="0010066B" w:rsidRPr="00F824AA" w:rsidRDefault="0010066B" w:rsidP="0010066B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</w:p>
    <w:p w14:paraId="2993E413" w14:textId="77777777" w:rsidR="006A2068" w:rsidRPr="00F824AA" w:rsidRDefault="006A2068" w:rsidP="0085483C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To Protect the Right to Vote, Look to State Courts and State Constitutions</w:t>
      </w:r>
      <w:r w:rsidRPr="00F824AA">
        <w:rPr>
          <w:rFonts w:ascii="Cambria" w:hAnsi="Cambria"/>
          <w:sz w:val="22"/>
          <w:szCs w:val="22"/>
        </w:rPr>
        <w:t xml:space="preserve">, </w:t>
      </w:r>
      <w:r w:rsidRPr="00F824AA">
        <w:rPr>
          <w:rFonts w:ascii="Cambria" w:hAnsi="Cambria"/>
          <w:smallCaps/>
          <w:sz w:val="22"/>
          <w:szCs w:val="22"/>
        </w:rPr>
        <w:t xml:space="preserve">American Constitution Society Issue Brief </w:t>
      </w:r>
      <w:r w:rsidRPr="00F824AA">
        <w:rPr>
          <w:rFonts w:ascii="Cambria" w:hAnsi="Cambria"/>
          <w:sz w:val="22"/>
          <w:szCs w:val="22"/>
        </w:rPr>
        <w:t>(2015)</w:t>
      </w:r>
      <w:r w:rsidR="0085483C" w:rsidRPr="00F824AA">
        <w:rPr>
          <w:rFonts w:ascii="Cambria" w:hAnsi="Cambria"/>
          <w:sz w:val="22"/>
          <w:szCs w:val="22"/>
        </w:rPr>
        <w:t xml:space="preserve"> (drawing </w:t>
      </w:r>
      <w:r w:rsidR="003D2A40" w:rsidRPr="00F824AA">
        <w:rPr>
          <w:rFonts w:ascii="Cambria" w:hAnsi="Cambria"/>
          <w:sz w:val="22"/>
          <w:szCs w:val="22"/>
        </w:rPr>
        <w:t xml:space="preserve">language </w:t>
      </w:r>
      <w:r w:rsidR="0085483C" w:rsidRPr="00F824AA">
        <w:rPr>
          <w:rFonts w:ascii="Cambria" w:hAnsi="Cambria"/>
          <w:sz w:val="22"/>
          <w:szCs w:val="22"/>
        </w:rPr>
        <w:t xml:space="preserve">from </w:t>
      </w:r>
      <w:r w:rsidR="0085483C" w:rsidRPr="00F824AA">
        <w:rPr>
          <w:rFonts w:ascii="Cambria" w:hAnsi="Cambria"/>
          <w:i/>
          <w:sz w:val="22"/>
          <w:szCs w:val="22"/>
        </w:rPr>
        <w:t>State Judges and the Right to Vote</w:t>
      </w:r>
      <w:r w:rsidR="0085483C" w:rsidRPr="00F824AA">
        <w:rPr>
          <w:rFonts w:ascii="Cambria" w:hAnsi="Cambria"/>
          <w:sz w:val="22"/>
          <w:szCs w:val="22"/>
        </w:rPr>
        <w:t xml:space="preserve">, 77 </w:t>
      </w:r>
      <w:r w:rsidR="0085483C" w:rsidRPr="00F824AA">
        <w:rPr>
          <w:rFonts w:ascii="Cambria" w:hAnsi="Cambria"/>
          <w:smallCaps/>
          <w:sz w:val="22"/>
          <w:szCs w:val="22"/>
        </w:rPr>
        <w:t>Ohio State Law Journal</w:t>
      </w:r>
      <w:r w:rsidR="0085483C" w:rsidRPr="00F824AA">
        <w:rPr>
          <w:rFonts w:ascii="Cambria" w:hAnsi="Cambria"/>
          <w:sz w:val="22"/>
          <w:szCs w:val="22"/>
        </w:rPr>
        <w:t xml:space="preserve"> 1 (2016) and </w:t>
      </w:r>
      <w:r w:rsidR="0085483C" w:rsidRPr="00F824AA">
        <w:rPr>
          <w:rFonts w:ascii="Cambria" w:hAnsi="Cambria"/>
          <w:i/>
          <w:sz w:val="22"/>
          <w:szCs w:val="22"/>
        </w:rPr>
        <w:t>The Right to Vote Under State Constitutions</w:t>
      </w:r>
      <w:r w:rsidR="0085483C" w:rsidRPr="00F824AA">
        <w:rPr>
          <w:rFonts w:ascii="Cambria" w:hAnsi="Cambria"/>
          <w:sz w:val="22"/>
          <w:szCs w:val="22"/>
        </w:rPr>
        <w:t xml:space="preserve">, 67 </w:t>
      </w:r>
      <w:r w:rsidR="0085483C" w:rsidRPr="00F824AA">
        <w:rPr>
          <w:rFonts w:ascii="Cambria" w:hAnsi="Cambria"/>
          <w:smallCaps/>
          <w:sz w:val="22"/>
          <w:szCs w:val="22"/>
        </w:rPr>
        <w:t>Vanderbilt Law Review</w:t>
      </w:r>
      <w:r w:rsidR="0085483C" w:rsidRPr="00F824AA">
        <w:rPr>
          <w:rFonts w:ascii="Cambria" w:hAnsi="Cambria"/>
          <w:sz w:val="22"/>
          <w:szCs w:val="22"/>
        </w:rPr>
        <w:t xml:space="preserve"> 89 (2014))</w:t>
      </w:r>
      <w:r w:rsidR="005D6092" w:rsidRPr="00F824AA">
        <w:rPr>
          <w:rFonts w:ascii="Cambria" w:hAnsi="Cambria"/>
          <w:sz w:val="22"/>
          <w:szCs w:val="22"/>
        </w:rPr>
        <w:t>.</w:t>
      </w:r>
    </w:p>
    <w:p w14:paraId="738610EB" w14:textId="77777777" w:rsidR="006A2068" w:rsidRPr="00F824AA" w:rsidRDefault="006A2068" w:rsidP="005D49CE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1A7E6F53" w14:textId="77777777" w:rsidR="00F949A1" w:rsidRPr="00F824AA" w:rsidRDefault="00F949A1" w:rsidP="005D49CE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 xml:space="preserve">Regulation of Federal Elections </w:t>
      </w:r>
      <w:r w:rsidRPr="00F824AA">
        <w:rPr>
          <w:rFonts w:ascii="Cambria" w:hAnsi="Cambria"/>
          <w:sz w:val="22"/>
          <w:szCs w:val="22"/>
        </w:rPr>
        <w:t xml:space="preserve">and </w:t>
      </w:r>
      <w:r w:rsidRPr="00F824AA">
        <w:rPr>
          <w:rFonts w:ascii="Cambria" w:hAnsi="Cambria"/>
          <w:i/>
          <w:sz w:val="22"/>
          <w:szCs w:val="22"/>
        </w:rPr>
        <w:t>Regulation of State Elections</w:t>
      </w:r>
      <w:r w:rsidRPr="00F824AA">
        <w:rPr>
          <w:rFonts w:ascii="Cambria" w:hAnsi="Cambria"/>
          <w:sz w:val="22"/>
          <w:szCs w:val="22"/>
        </w:rPr>
        <w:t xml:space="preserve">, </w:t>
      </w:r>
      <w:r w:rsidR="008D37ED" w:rsidRPr="00F824AA">
        <w:rPr>
          <w:rFonts w:ascii="Cambria" w:hAnsi="Cambria"/>
          <w:smallCaps/>
          <w:sz w:val="22"/>
          <w:szCs w:val="22"/>
        </w:rPr>
        <w:t xml:space="preserve">Encyclopedia of </w:t>
      </w:r>
      <w:r w:rsidRPr="00F824AA">
        <w:rPr>
          <w:rFonts w:ascii="Cambria" w:hAnsi="Cambria"/>
          <w:smallCaps/>
          <w:sz w:val="22"/>
          <w:szCs w:val="22"/>
        </w:rPr>
        <w:t>American Governance</w:t>
      </w:r>
      <w:r w:rsidRPr="00F824AA">
        <w:rPr>
          <w:rFonts w:ascii="Cambria" w:hAnsi="Cambria"/>
          <w:sz w:val="22"/>
          <w:szCs w:val="22"/>
        </w:rPr>
        <w:t xml:space="preserve"> (MacMillan 2015).</w:t>
      </w:r>
    </w:p>
    <w:p w14:paraId="0DE4B5B7" w14:textId="77777777" w:rsidR="00017730" w:rsidRPr="00F824AA" w:rsidRDefault="00017730" w:rsidP="005D49CE">
      <w:pPr>
        <w:pStyle w:val="Heading4"/>
        <w:rPr>
          <w:rFonts w:ascii="Cambria" w:eastAsia="Times" w:hAnsi="Cambria"/>
          <w:smallCaps/>
          <w:sz w:val="22"/>
          <w:szCs w:val="22"/>
        </w:rPr>
      </w:pPr>
    </w:p>
    <w:p w14:paraId="2BC20802" w14:textId="55154D5D" w:rsidR="00A80866" w:rsidRPr="00F46221" w:rsidRDefault="00F353AC" w:rsidP="005D49CE">
      <w:pPr>
        <w:pStyle w:val="Heading4"/>
        <w:rPr>
          <w:rFonts w:ascii="Cambria" w:eastAsia="Times" w:hAnsi="Cambria"/>
          <w:smallCaps/>
          <w:sz w:val="22"/>
          <w:szCs w:val="22"/>
        </w:rPr>
      </w:pPr>
      <w:r w:rsidRPr="00F46221">
        <w:rPr>
          <w:rFonts w:ascii="Cambria" w:eastAsia="Times" w:hAnsi="Cambria"/>
          <w:smallCaps/>
          <w:sz w:val="22"/>
          <w:szCs w:val="22"/>
        </w:rPr>
        <w:t>Op-Eds</w:t>
      </w:r>
      <w:r w:rsidR="00A80866" w:rsidRPr="00F46221">
        <w:rPr>
          <w:rFonts w:ascii="Cambria" w:eastAsia="Times" w:hAnsi="Cambria"/>
          <w:smallCaps/>
          <w:sz w:val="22"/>
          <w:szCs w:val="22"/>
        </w:rPr>
        <w:t xml:space="preserve"> </w:t>
      </w:r>
      <w:r w:rsidR="00B84B5E" w:rsidRPr="00F46221">
        <w:rPr>
          <w:rFonts w:ascii="Cambria" w:eastAsia="Times" w:hAnsi="Cambria"/>
          <w:sz w:val="22"/>
          <w:szCs w:val="22"/>
        </w:rPr>
        <w:t xml:space="preserve">(from the past two years; full list available </w:t>
      </w:r>
      <w:r w:rsidR="007E6F7B" w:rsidRPr="00F46221">
        <w:rPr>
          <w:rFonts w:ascii="Cambria" w:eastAsia="Times" w:hAnsi="Cambria"/>
          <w:sz w:val="22"/>
          <w:szCs w:val="22"/>
        </w:rPr>
        <w:t xml:space="preserve">at </w:t>
      </w:r>
      <w:hyperlink r:id="rId18" w:history="1">
        <w:r w:rsidR="007E6F7B" w:rsidRPr="00F46221">
          <w:rPr>
            <w:rStyle w:val="Hyperlink"/>
            <w:rFonts w:ascii="Cambria" w:eastAsia="Times" w:hAnsi="Cambria"/>
            <w:b w:val="0"/>
            <w:bCs/>
            <w:sz w:val="22"/>
            <w:szCs w:val="22"/>
          </w:rPr>
          <w:t>https://joshuaadouglas.com/op-eds/</w:t>
        </w:r>
      </w:hyperlink>
      <w:r w:rsidR="00B84B5E" w:rsidRPr="00F46221">
        <w:rPr>
          <w:rFonts w:ascii="Cambria" w:eastAsia="Times" w:hAnsi="Cambria"/>
          <w:b w:val="0"/>
          <w:bCs/>
          <w:sz w:val="22"/>
          <w:szCs w:val="22"/>
        </w:rPr>
        <w:t>)</w:t>
      </w:r>
      <w:r w:rsidR="001E518E" w:rsidRPr="00F46221">
        <w:rPr>
          <w:rFonts w:ascii="Cambria" w:eastAsia="Times" w:hAnsi="Cambria"/>
          <w:b w:val="0"/>
          <w:bCs/>
          <w:sz w:val="22"/>
          <w:szCs w:val="22"/>
        </w:rPr>
        <w:t>:</w:t>
      </w:r>
    </w:p>
    <w:p w14:paraId="65EABB3C" w14:textId="791DE401" w:rsidR="00352DFD" w:rsidRPr="00F46221" w:rsidRDefault="00352DFD" w:rsidP="00E560E1">
      <w:pPr>
        <w:ind w:left="360"/>
        <w:rPr>
          <w:rFonts w:ascii="Cambria" w:hAnsi="Cambria"/>
          <w:sz w:val="22"/>
          <w:szCs w:val="22"/>
        </w:rPr>
      </w:pPr>
    </w:p>
    <w:p w14:paraId="3FF9F6FF" w14:textId="614CAC23" w:rsidR="00A63E18" w:rsidRPr="00A63E18" w:rsidRDefault="00000000" w:rsidP="00A63E18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hyperlink r:id="rId19" w:history="1">
        <w:r w:rsidR="00A63E18" w:rsidRPr="00A63E18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The Supreme Court’s Naked Power Grab</w:t>
        </w:r>
      </w:hyperlink>
      <w:r w:rsidR="00A63E18" w:rsidRPr="00A63E18">
        <w:rPr>
          <w:rFonts w:ascii="Cambria" w:hAnsi="Cambria"/>
          <w:sz w:val="22"/>
          <w:szCs w:val="22"/>
        </w:rPr>
        <w:t xml:space="preserve">, </w:t>
      </w:r>
      <w:r w:rsidR="00A63E18" w:rsidRPr="00A63E18">
        <w:rPr>
          <w:rFonts w:ascii="Cambria" w:hAnsi="Cambria"/>
          <w:smallCaps/>
          <w:sz w:val="22"/>
          <w:szCs w:val="22"/>
        </w:rPr>
        <w:t>Washington Monthly</w:t>
      </w:r>
      <w:r w:rsidR="00A63E18" w:rsidRPr="00A63E18">
        <w:rPr>
          <w:rFonts w:ascii="Cambria" w:hAnsi="Cambria"/>
          <w:sz w:val="22"/>
          <w:szCs w:val="22"/>
        </w:rPr>
        <w:t xml:space="preserve">, July 5, 2024. </w:t>
      </w:r>
    </w:p>
    <w:p w14:paraId="0C0CA9CA" w14:textId="77777777" w:rsidR="00A63E18" w:rsidRDefault="00A63E18" w:rsidP="00806F6C">
      <w:pPr>
        <w:tabs>
          <w:tab w:val="left" w:pos="360"/>
        </w:tabs>
        <w:ind w:left="360"/>
      </w:pPr>
    </w:p>
    <w:p w14:paraId="29C779B4" w14:textId="28793CB7" w:rsidR="00F46221" w:rsidRPr="00F46221" w:rsidRDefault="00000000" w:rsidP="00806F6C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hyperlink r:id="rId20" w:history="1">
        <w:r w:rsidR="00F46221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Today’s Supreme Court is Anti-Voter</w:t>
        </w:r>
      </w:hyperlink>
      <w:r w:rsidR="00F46221" w:rsidRPr="00F46221">
        <w:rPr>
          <w:rFonts w:ascii="Cambria" w:hAnsi="Cambria"/>
          <w:sz w:val="22"/>
          <w:szCs w:val="22"/>
        </w:rPr>
        <w:t xml:space="preserve">, </w:t>
      </w:r>
      <w:r w:rsidR="00F46221" w:rsidRPr="00F46221">
        <w:rPr>
          <w:rFonts w:ascii="Cambria" w:hAnsi="Cambria"/>
          <w:smallCaps/>
          <w:sz w:val="22"/>
          <w:szCs w:val="22"/>
        </w:rPr>
        <w:t>Washington Monthly</w:t>
      </w:r>
      <w:r w:rsidR="00F46221" w:rsidRPr="00F46221">
        <w:rPr>
          <w:rFonts w:ascii="Cambria" w:hAnsi="Cambria"/>
          <w:sz w:val="22"/>
          <w:szCs w:val="22"/>
        </w:rPr>
        <w:t xml:space="preserve">, May 28, 2024. </w:t>
      </w:r>
    </w:p>
    <w:p w14:paraId="38A47C31" w14:textId="77777777" w:rsidR="00F46221" w:rsidRDefault="00F46221" w:rsidP="00806F6C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</w:p>
    <w:p w14:paraId="7B54AB60" w14:textId="6494B9B0" w:rsidR="00053461" w:rsidRPr="00F46221" w:rsidRDefault="00000000" w:rsidP="00806F6C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hyperlink r:id="rId21" w:history="1">
        <w:r w:rsidR="00053461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How the Supreme Court Is Undermining Voting Rights: Your Questions Answered</w:t>
        </w:r>
      </w:hyperlink>
      <w:r w:rsidR="00053461" w:rsidRPr="00F46221">
        <w:rPr>
          <w:rFonts w:ascii="Cambria" w:hAnsi="Cambria"/>
          <w:sz w:val="22"/>
          <w:szCs w:val="22"/>
        </w:rPr>
        <w:t xml:space="preserve">, </w:t>
      </w:r>
      <w:r w:rsidR="00053461" w:rsidRPr="00F46221">
        <w:rPr>
          <w:rFonts w:ascii="Cambria" w:hAnsi="Cambria"/>
          <w:smallCaps/>
          <w:sz w:val="22"/>
          <w:szCs w:val="22"/>
        </w:rPr>
        <w:t>Bolts</w:t>
      </w:r>
      <w:r w:rsidR="00053461" w:rsidRPr="00F46221">
        <w:rPr>
          <w:rFonts w:ascii="Cambria" w:hAnsi="Cambria"/>
          <w:sz w:val="22"/>
          <w:szCs w:val="22"/>
        </w:rPr>
        <w:t xml:space="preserve">, May 15, 2024.  </w:t>
      </w:r>
    </w:p>
    <w:p w14:paraId="25397458" w14:textId="01A8D086" w:rsidR="00053461" w:rsidRPr="00F46221" w:rsidRDefault="00053461" w:rsidP="00806F6C">
      <w:pPr>
        <w:tabs>
          <w:tab w:val="left" w:pos="360"/>
        </w:tabs>
        <w:ind w:left="360"/>
        <w:rPr>
          <w:rFonts w:ascii="Cambria" w:hAnsi="Cambria"/>
          <w:i/>
          <w:iCs/>
          <w:sz w:val="22"/>
          <w:szCs w:val="22"/>
        </w:rPr>
      </w:pPr>
    </w:p>
    <w:p w14:paraId="529CCC57" w14:textId="7D748D10" w:rsidR="00053461" w:rsidRPr="00F46221" w:rsidRDefault="00000000" w:rsidP="00806F6C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hyperlink r:id="rId22" w:history="1">
        <w:r w:rsidR="00053461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Supreme Court has restricted voting rights in favor of politicians. Kentucky has expanded them.</w:t>
        </w:r>
      </w:hyperlink>
      <w:r w:rsidR="00053461" w:rsidRPr="00F46221">
        <w:rPr>
          <w:rFonts w:ascii="Cambria" w:hAnsi="Cambria"/>
          <w:sz w:val="22"/>
          <w:szCs w:val="22"/>
        </w:rPr>
        <w:t xml:space="preserve">, </w:t>
      </w:r>
      <w:r w:rsidR="00053461" w:rsidRPr="00F46221">
        <w:rPr>
          <w:rFonts w:ascii="Cambria" w:hAnsi="Cambria"/>
          <w:smallCaps/>
          <w:sz w:val="22"/>
          <w:szCs w:val="22"/>
        </w:rPr>
        <w:t>Louisville Courier Journal</w:t>
      </w:r>
      <w:r w:rsidR="00053461" w:rsidRPr="00F46221">
        <w:rPr>
          <w:rFonts w:ascii="Cambria" w:hAnsi="Cambria"/>
          <w:sz w:val="22"/>
          <w:szCs w:val="22"/>
        </w:rPr>
        <w:t xml:space="preserve">, May 15, 2024. </w:t>
      </w:r>
    </w:p>
    <w:p w14:paraId="21C64374" w14:textId="77777777" w:rsidR="00053461" w:rsidRPr="00F46221" w:rsidRDefault="00053461" w:rsidP="00806F6C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</w:p>
    <w:p w14:paraId="3F113E1B" w14:textId="08B4F922" w:rsidR="00806F6C" w:rsidRPr="00F46221" w:rsidRDefault="00000000" w:rsidP="00806F6C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hyperlink r:id="rId23" w:history="1">
        <w:r w:rsidR="00806F6C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The U.S. Supreme Court is anti-voter and has harmed democracy. Here’s how.</w:t>
        </w:r>
      </w:hyperlink>
      <w:r w:rsidR="00806F6C" w:rsidRPr="00F46221">
        <w:rPr>
          <w:rFonts w:ascii="Cambria" w:hAnsi="Cambria"/>
          <w:sz w:val="22"/>
          <w:szCs w:val="22"/>
        </w:rPr>
        <w:t xml:space="preserve">, </w:t>
      </w:r>
      <w:r w:rsidR="00806F6C" w:rsidRPr="00F46221">
        <w:rPr>
          <w:rFonts w:ascii="Cambria" w:hAnsi="Cambria"/>
          <w:smallCaps/>
          <w:sz w:val="22"/>
          <w:szCs w:val="22"/>
        </w:rPr>
        <w:t>Lexington Herald-Leader</w:t>
      </w:r>
      <w:r w:rsidR="00806F6C" w:rsidRPr="00F46221">
        <w:rPr>
          <w:rFonts w:ascii="Cambria" w:hAnsi="Cambria"/>
          <w:sz w:val="22"/>
          <w:szCs w:val="22"/>
        </w:rPr>
        <w:t xml:space="preserve">, May 13, 2024. </w:t>
      </w:r>
    </w:p>
    <w:p w14:paraId="7ABB37EB" w14:textId="77777777" w:rsidR="00806F6C" w:rsidRPr="00F46221" w:rsidRDefault="00806F6C" w:rsidP="00806F6C">
      <w:pPr>
        <w:rPr>
          <w:rFonts w:ascii="Cambria" w:hAnsi="Cambria"/>
          <w:i/>
          <w:iCs/>
          <w:sz w:val="22"/>
          <w:szCs w:val="22"/>
        </w:rPr>
      </w:pPr>
    </w:p>
    <w:p w14:paraId="5C08949D" w14:textId="15E1F9BA" w:rsidR="007232EC" w:rsidRPr="00F46221" w:rsidRDefault="00000000" w:rsidP="00A22CD0">
      <w:pPr>
        <w:ind w:left="360"/>
        <w:rPr>
          <w:rFonts w:ascii="Cambria" w:hAnsi="Cambria"/>
          <w:sz w:val="22"/>
          <w:szCs w:val="22"/>
        </w:rPr>
      </w:pPr>
      <w:hyperlink r:id="rId24" w:history="1">
        <w:r w:rsidR="007232EC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State Courts Can and Should Do More to Protect Voters</w:t>
        </w:r>
      </w:hyperlink>
      <w:r w:rsidR="007232EC" w:rsidRPr="00F46221">
        <w:rPr>
          <w:rFonts w:ascii="Cambria" w:hAnsi="Cambria"/>
          <w:sz w:val="22"/>
          <w:szCs w:val="22"/>
        </w:rPr>
        <w:t xml:space="preserve">, </w:t>
      </w:r>
      <w:r w:rsidR="007232EC" w:rsidRPr="00F46221">
        <w:rPr>
          <w:rFonts w:ascii="Cambria" w:hAnsi="Cambria"/>
          <w:smallCaps/>
          <w:sz w:val="22"/>
          <w:szCs w:val="22"/>
        </w:rPr>
        <w:t>State Court Report, Brennan Center</w:t>
      </w:r>
      <w:r w:rsidR="007232EC" w:rsidRPr="00F46221">
        <w:rPr>
          <w:rFonts w:ascii="Cambria" w:hAnsi="Cambria"/>
          <w:sz w:val="22"/>
          <w:szCs w:val="22"/>
        </w:rPr>
        <w:t>, April 16, 2024.</w:t>
      </w:r>
    </w:p>
    <w:p w14:paraId="21B251BA" w14:textId="77777777" w:rsidR="007232EC" w:rsidRPr="00F46221" w:rsidRDefault="007232EC" w:rsidP="00A22CD0">
      <w:pPr>
        <w:ind w:left="360"/>
        <w:rPr>
          <w:rFonts w:ascii="Cambria" w:hAnsi="Cambria"/>
          <w:sz w:val="22"/>
          <w:szCs w:val="22"/>
        </w:rPr>
      </w:pPr>
    </w:p>
    <w:p w14:paraId="6D275720" w14:textId="17315EA5" w:rsidR="001377C2" w:rsidRPr="00F46221" w:rsidRDefault="00000000" w:rsidP="00A22CD0">
      <w:pPr>
        <w:ind w:left="360"/>
        <w:rPr>
          <w:rFonts w:ascii="Cambria" w:hAnsi="Cambria"/>
          <w:sz w:val="22"/>
          <w:szCs w:val="22"/>
        </w:rPr>
      </w:pPr>
      <w:hyperlink r:id="rId25" w:history="1">
        <w:r w:rsidR="001377C2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The unintended consequences of making Election Day a federal holiday</w:t>
        </w:r>
      </w:hyperlink>
      <w:r w:rsidR="001377C2" w:rsidRPr="00F46221">
        <w:rPr>
          <w:rFonts w:ascii="Cambria" w:hAnsi="Cambria"/>
          <w:sz w:val="22"/>
          <w:szCs w:val="22"/>
        </w:rPr>
        <w:t>, CNN, April 9, 2024.</w:t>
      </w:r>
    </w:p>
    <w:p w14:paraId="3B70D55F" w14:textId="77777777" w:rsidR="001377C2" w:rsidRPr="00F46221" w:rsidRDefault="001377C2" w:rsidP="00A22CD0">
      <w:pPr>
        <w:ind w:left="360"/>
        <w:rPr>
          <w:rFonts w:ascii="Cambria" w:hAnsi="Cambria"/>
          <w:sz w:val="22"/>
          <w:szCs w:val="22"/>
        </w:rPr>
      </w:pPr>
    </w:p>
    <w:p w14:paraId="2CCE89F6" w14:textId="19465D2A" w:rsidR="007D5551" w:rsidRPr="00F46221" w:rsidRDefault="00000000" w:rsidP="00A22CD0">
      <w:pPr>
        <w:ind w:left="360"/>
        <w:rPr>
          <w:rFonts w:ascii="Cambria" w:hAnsi="Cambria"/>
          <w:sz w:val="22"/>
          <w:szCs w:val="22"/>
        </w:rPr>
      </w:pPr>
      <w:hyperlink r:id="rId26" w:history="1">
        <w:r w:rsidR="007D5551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The Montana Supreme Court Correctly Recognizes a Robust Right to Vote Under the State Constitution</w:t>
        </w:r>
      </w:hyperlink>
      <w:r w:rsidR="007D5551" w:rsidRPr="00F46221">
        <w:rPr>
          <w:rFonts w:ascii="Cambria" w:hAnsi="Cambria"/>
          <w:sz w:val="22"/>
          <w:szCs w:val="22"/>
        </w:rPr>
        <w:t xml:space="preserve">, </w:t>
      </w:r>
      <w:r w:rsidR="007D5551" w:rsidRPr="00F46221">
        <w:rPr>
          <w:rFonts w:ascii="Cambria" w:hAnsi="Cambria"/>
          <w:smallCaps/>
          <w:sz w:val="22"/>
          <w:szCs w:val="22"/>
        </w:rPr>
        <w:t>Election Law Blog</w:t>
      </w:r>
      <w:r w:rsidR="007D5551" w:rsidRPr="00F46221">
        <w:rPr>
          <w:rFonts w:ascii="Cambria" w:hAnsi="Cambria"/>
          <w:sz w:val="22"/>
          <w:szCs w:val="22"/>
        </w:rPr>
        <w:t>, March 27, 2024.</w:t>
      </w:r>
    </w:p>
    <w:p w14:paraId="3273C6A7" w14:textId="77777777" w:rsidR="007D5551" w:rsidRPr="00F46221" w:rsidRDefault="007D5551" w:rsidP="00A22CD0">
      <w:pPr>
        <w:ind w:left="360"/>
        <w:rPr>
          <w:rFonts w:ascii="Cambria" w:hAnsi="Cambria"/>
          <w:sz w:val="22"/>
          <w:szCs w:val="22"/>
        </w:rPr>
      </w:pPr>
    </w:p>
    <w:p w14:paraId="15F7B409" w14:textId="78A02336" w:rsidR="001841C4" w:rsidRPr="00F46221" w:rsidRDefault="00000000" w:rsidP="00A22CD0">
      <w:pPr>
        <w:ind w:left="360"/>
        <w:rPr>
          <w:rFonts w:ascii="Cambria" w:hAnsi="Cambria"/>
          <w:sz w:val="22"/>
          <w:szCs w:val="22"/>
        </w:rPr>
      </w:pPr>
      <w:hyperlink r:id="rId27" w:history="1">
        <w:r w:rsidR="001841C4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Trump is hoping to delay his trial. The Supreme Court shouldn’t take the bait</w:t>
        </w:r>
      </w:hyperlink>
      <w:r w:rsidR="001841C4" w:rsidRPr="00F46221">
        <w:rPr>
          <w:rFonts w:ascii="Cambria" w:hAnsi="Cambria"/>
          <w:sz w:val="22"/>
          <w:szCs w:val="22"/>
        </w:rPr>
        <w:t xml:space="preserve">, CNN, </w:t>
      </w:r>
      <w:r w:rsidR="001841C4" w:rsidRPr="00F46221">
        <w:rPr>
          <w:rFonts w:ascii="Cambria" w:hAnsi="Cambria"/>
          <w:sz w:val="22"/>
          <w:szCs w:val="22"/>
        </w:rPr>
        <w:br/>
        <w:t>Feb. 7, 2024.</w:t>
      </w:r>
    </w:p>
    <w:p w14:paraId="7A4703FE" w14:textId="77777777" w:rsidR="001841C4" w:rsidRPr="00F46221" w:rsidRDefault="001841C4" w:rsidP="00A22CD0">
      <w:pPr>
        <w:ind w:left="360"/>
        <w:rPr>
          <w:rFonts w:ascii="Cambria" w:hAnsi="Cambria"/>
          <w:sz w:val="22"/>
          <w:szCs w:val="22"/>
        </w:rPr>
      </w:pPr>
    </w:p>
    <w:p w14:paraId="0D7243A4" w14:textId="00B0B40B" w:rsidR="007E6F7B" w:rsidRPr="00F46221" w:rsidRDefault="00000000" w:rsidP="00A22CD0">
      <w:pPr>
        <w:ind w:left="360"/>
        <w:rPr>
          <w:rFonts w:ascii="Cambria" w:hAnsi="Cambria"/>
          <w:sz w:val="22"/>
          <w:szCs w:val="22"/>
        </w:rPr>
      </w:pPr>
      <w:hyperlink r:id="rId28" w:history="1">
        <w:r w:rsidR="007E6F7B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Confessions of a Democracy Optimist</w:t>
        </w:r>
      </w:hyperlink>
      <w:r w:rsidR="007E6F7B" w:rsidRPr="00F46221">
        <w:rPr>
          <w:rFonts w:ascii="Cambria" w:hAnsi="Cambria"/>
          <w:sz w:val="22"/>
          <w:szCs w:val="22"/>
        </w:rPr>
        <w:t xml:space="preserve">, </w:t>
      </w:r>
      <w:r w:rsidR="007E6F7B" w:rsidRPr="00F46221">
        <w:rPr>
          <w:rFonts w:ascii="Cambria" w:hAnsi="Cambria"/>
          <w:smallCaps/>
          <w:sz w:val="22"/>
          <w:szCs w:val="22"/>
        </w:rPr>
        <w:t>Washington Monthly</w:t>
      </w:r>
      <w:r w:rsidR="007E6F7B" w:rsidRPr="00F46221">
        <w:rPr>
          <w:rFonts w:ascii="Cambria" w:hAnsi="Cambria"/>
          <w:sz w:val="22"/>
          <w:szCs w:val="22"/>
        </w:rPr>
        <w:t>, Jan. 16, 2024.</w:t>
      </w:r>
    </w:p>
    <w:p w14:paraId="67B59509" w14:textId="77777777" w:rsidR="007E6F7B" w:rsidRPr="00F46221" w:rsidRDefault="007E6F7B" w:rsidP="00A22CD0">
      <w:pPr>
        <w:ind w:left="360"/>
        <w:rPr>
          <w:rFonts w:ascii="Cambria" w:hAnsi="Cambria"/>
          <w:sz w:val="22"/>
          <w:szCs w:val="22"/>
        </w:rPr>
      </w:pPr>
    </w:p>
    <w:p w14:paraId="45AF962B" w14:textId="5A37101E" w:rsidR="00BD01DB" w:rsidRPr="00F46221" w:rsidRDefault="00000000" w:rsidP="00A22CD0">
      <w:pPr>
        <w:ind w:left="360"/>
        <w:rPr>
          <w:rFonts w:ascii="Cambria" w:hAnsi="Cambria"/>
          <w:sz w:val="22"/>
          <w:szCs w:val="22"/>
        </w:rPr>
      </w:pPr>
      <w:hyperlink r:id="rId29" w:history="1">
        <w:r w:rsidR="00BD01DB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2023’s Most Significant State Constitutional Cases</w:t>
        </w:r>
      </w:hyperlink>
      <w:r w:rsidR="00BD01DB" w:rsidRPr="00F46221">
        <w:rPr>
          <w:rFonts w:ascii="Cambria" w:hAnsi="Cambria"/>
          <w:sz w:val="22"/>
          <w:szCs w:val="22"/>
        </w:rPr>
        <w:t xml:space="preserve">, State Court Report, </w:t>
      </w:r>
      <w:r w:rsidR="00BD01DB" w:rsidRPr="00F46221">
        <w:rPr>
          <w:rFonts w:ascii="Cambria" w:hAnsi="Cambria"/>
          <w:smallCaps/>
          <w:sz w:val="22"/>
          <w:szCs w:val="22"/>
        </w:rPr>
        <w:t>Brennan Center for Justice</w:t>
      </w:r>
      <w:r w:rsidR="00BD01DB" w:rsidRPr="00F46221">
        <w:rPr>
          <w:rFonts w:ascii="Cambria" w:hAnsi="Cambria"/>
          <w:sz w:val="22"/>
          <w:szCs w:val="22"/>
        </w:rPr>
        <w:t>, Dec. 19, 2023 (contributor)</w:t>
      </w:r>
    </w:p>
    <w:p w14:paraId="1372A7CC" w14:textId="77777777" w:rsidR="00BD01DB" w:rsidRPr="00F46221" w:rsidRDefault="00BD01DB" w:rsidP="00A22CD0">
      <w:pPr>
        <w:ind w:left="360"/>
        <w:rPr>
          <w:rFonts w:ascii="Cambria" w:hAnsi="Cambria"/>
          <w:sz w:val="22"/>
          <w:szCs w:val="22"/>
        </w:rPr>
      </w:pPr>
    </w:p>
    <w:p w14:paraId="03BF9D40" w14:textId="7C20DAB1" w:rsidR="001D3760" w:rsidRPr="00F46221" w:rsidRDefault="00000000" w:rsidP="00A22CD0">
      <w:pPr>
        <w:ind w:left="360"/>
        <w:rPr>
          <w:rFonts w:ascii="Cambria" w:hAnsi="Cambria"/>
          <w:sz w:val="22"/>
          <w:szCs w:val="22"/>
        </w:rPr>
      </w:pPr>
      <w:hyperlink r:id="rId30" w:history="1">
        <w:r w:rsidR="001D3760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A Body Blow to the Voting Rights Act</w:t>
        </w:r>
      </w:hyperlink>
      <w:r w:rsidR="001D3760" w:rsidRPr="00F46221">
        <w:rPr>
          <w:rFonts w:ascii="Cambria" w:hAnsi="Cambria"/>
          <w:sz w:val="22"/>
          <w:szCs w:val="22"/>
        </w:rPr>
        <w:t xml:space="preserve">, </w:t>
      </w:r>
      <w:r w:rsidR="001D3760" w:rsidRPr="00F46221">
        <w:rPr>
          <w:rFonts w:ascii="Cambria" w:hAnsi="Cambria"/>
          <w:smallCaps/>
          <w:sz w:val="22"/>
          <w:szCs w:val="22"/>
        </w:rPr>
        <w:t>Washington Monthly</w:t>
      </w:r>
      <w:r w:rsidR="001D3760" w:rsidRPr="00F46221">
        <w:rPr>
          <w:rFonts w:ascii="Cambria" w:hAnsi="Cambria"/>
          <w:sz w:val="22"/>
          <w:szCs w:val="22"/>
        </w:rPr>
        <w:t>, Nov. 21, 2023.</w:t>
      </w:r>
    </w:p>
    <w:p w14:paraId="2DC3EB41" w14:textId="77777777" w:rsidR="001D3760" w:rsidRPr="00F46221" w:rsidRDefault="001D3760" w:rsidP="00A22CD0">
      <w:pPr>
        <w:ind w:left="360"/>
        <w:rPr>
          <w:rFonts w:ascii="Cambria" w:hAnsi="Cambria"/>
          <w:sz w:val="22"/>
          <w:szCs w:val="22"/>
        </w:rPr>
      </w:pPr>
    </w:p>
    <w:p w14:paraId="335B6E92" w14:textId="5A84A53D" w:rsidR="00A22CD0" w:rsidRPr="00F46221" w:rsidRDefault="00000000" w:rsidP="00A22CD0">
      <w:pPr>
        <w:ind w:left="360"/>
        <w:rPr>
          <w:rFonts w:ascii="Cambria" w:hAnsi="Cambria"/>
          <w:sz w:val="22"/>
          <w:szCs w:val="22"/>
        </w:rPr>
      </w:pPr>
      <w:hyperlink r:id="rId31" w:history="1">
        <w:r w:rsidR="00A22CD0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Other Elections You’ll Want to Follow</w:t>
        </w:r>
      </w:hyperlink>
      <w:r w:rsidR="00A22CD0" w:rsidRPr="00F46221">
        <w:rPr>
          <w:rFonts w:ascii="Cambria" w:hAnsi="Cambria"/>
          <w:sz w:val="22"/>
          <w:szCs w:val="22"/>
        </w:rPr>
        <w:t xml:space="preserve">, </w:t>
      </w:r>
      <w:r w:rsidR="00A22CD0" w:rsidRPr="00F46221">
        <w:rPr>
          <w:rFonts w:ascii="Cambria" w:hAnsi="Cambria"/>
          <w:smallCaps/>
          <w:sz w:val="22"/>
          <w:szCs w:val="22"/>
        </w:rPr>
        <w:t>Washington Monthly</w:t>
      </w:r>
      <w:r w:rsidR="00A22CD0" w:rsidRPr="00F46221">
        <w:rPr>
          <w:rFonts w:ascii="Cambria" w:hAnsi="Cambria"/>
          <w:sz w:val="22"/>
          <w:szCs w:val="22"/>
        </w:rPr>
        <w:t>, Oct. 24, 2023.</w:t>
      </w:r>
    </w:p>
    <w:p w14:paraId="03E8D398" w14:textId="77777777" w:rsidR="00A22CD0" w:rsidRPr="00F46221" w:rsidRDefault="00A22CD0" w:rsidP="000F6A58">
      <w:pPr>
        <w:ind w:left="360"/>
        <w:rPr>
          <w:rFonts w:ascii="Cambria" w:hAnsi="Cambria"/>
          <w:sz w:val="22"/>
          <w:szCs w:val="22"/>
        </w:rPr>
      </w:pPr>
    </w:p>
    <w:p w14:paraId="5A0786B3" w14:textId="1A2FB5BA" w:rsidR="00A31167" w:rsidRPr="00F46221" w:rsidRDefault="00000000" w:rsidP="000F6A58">
      <w:pPr>
        <w:ind w:left="360"/>
        <w:rPr>
          <w:rFonts w:ascii="Cambria" w:hAnsi="Cambria"/>
          <w:sz w:val="22"/>
          <w:szCs w:val="22"/>
        </w:rPr>
      </w:pPr>
      <w:hyperlink r:id="rId32" w:history="1">
        <w:r w:rsidR="00A31167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Alabama’s Defiance of the Supreme Court and the Rule of Law</w:t>
        </w:r>
      </w:hyperlink>
      <w:r w:rsidR="00A31167" w:rsidRPr="00F46221">
        <w:rPr>
          <w:rFonts w:ascii="Cambria" w:hAnsi="Cambria"/>
          <w:sz w:val="22"/>
          <w:szCs w:val="22"/>
        </w:rPr>
        <w:t xml:space="preserve">, </w:t>
      </w:r>
      <w:r w:rsidR="00A31167" w:rsidRPr="00F46221">
        <w:rPr>
          <w:rFonts w:ascii="Cambria" w:hAnsi="Cambria"/>
          <w:smallCaps/>
          <w:sz w:val="22"/>
          <w:szCs w:val="22"/>
        </w:rPr>
        <w:t>Washington Monthly</w:t>
      </w:r>
      <w:r w:rsidR="00A31167" w:rsidRPr="00F46221">
        <w:rPr>
          <w:rFonts w:ascii="Cambria" w:hAnsi="Cambria"/>
          <w:sz w:val="22"/>
          <w:szCs w:val="22"/>
        </w:rPr>
        <w:t xml:space="preserve">, </w:t>
      </w:r>
      <w:r w:rsidR="00A31167" w:rsidRPr="00F46221">
        <w:rPr>
          <w:rFonts w:ascii="Cambria" w:hAnsi="Cambria"/>
          <w:sz w:val="22"/>
          <w:szCs w:val="22"/>
        </w:rPr>
        <w:br/>
        <w:t>Sept. 18, 2023.</w:t>
      </w:r>
    </w:p>
    <w:p w14:paraId="1423C641" w14:textId="77777777" w:rsidR="00A31167" w:rsidRPr="00F46221" w:rsidRDefault="00A31167" w:rsidP="000F6A58">
      <w:pPr>
        <w:ind w:left="360"/>
        <w:rPr>
          <w:rFonts w:ascii="Cambria" w:hAnsi="Cambria"/>
          <w:sz w:val="22"/>
          <w:szCs w:val="22"/>
        </w:rPr>
      </w:pPr>
    </w:p>
    <w:p w14:paraId="09D4F0F3" w14:textId="6DC75C10" w:rsidR="0002385D" w:rsidRPr="00F46221" w:rsidRDefault="00000000" w:rsidP="000F6A58">
      <w:pPr>
        <w:ind w:left="360"/>
        <w:rPr>
          <w:rFonts w:ascii="Cambria" w:hAnsi="Cambria"/>
          <w:sz w:val="22"/>
          <w:szCs w:val="22"/>
        </w:rPr>
      </w:pPr>
      <w:hyperlink r:id="rId33" w:history="1">
        <w:r w:rsidR="0002385D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The Roberts Court Isn’t Getting More Moderate</w:t>
        </w:r>
      </w:hyperlink>
      <w:r w:rsidR="0002385D" w:rsidRPr="00F46221">
        <w:rPr>
          <w:rFonts w:ascii="Cambria" w:hAnsi="Cambria"/>
          <w:sz w:val="22"/>
          <w:szCs w:val="22"/>
        </w:rPr>
        <w:t xml:space="preserve">, </w:t>
      </w:r>
      <w:r w:rsidR="0002385D" w:rsidRPr="00F46221">
        <w:rPr>
          <w:rFonts w:ascii="Cambria" w:hAnsi="Cambria"/>
          <w:smallCaps/>
          <w:sz w:val="22"/>
          <w:szCs w:val="22"/>
        </w:rPr>
        <w:t>Washington Monthly</w:t>
      </w:r>
      <w:r w:rsidR="0002385D" w:rsidRPr="00F46221">
        <w:rPr>
          <w:rFonts w:ascii="Cambria" w:hAnsi="Cambria"/>
          <w:sz w:val="22"/>
          <w:szCs w:val="22"/>
        </w:rPr>
        <w:t>, July 10, 2023.</w:t>
      </w:r>
    </w:p>
    <w:p w14:paraId="4422B19D" w14:textId="77777777" w:rsidR="0002385D" w:rsidRPr="00F46221" w:rsidRDefault="0002385D" w:rsidP="000F6A58">
      <w:pPr>
        <w:ind w:left="360"/>
        <w:rPr>
          <w:rFonts w:ascii="Cambria" w:hAnsi="Cambria"/>
          <w:sz w:val="22"/>
          <w:szCs w:val="22"/>
        </w:rPr>
      </w:pPr>
    </w:p>
    <w:p w14:paraId="49F6FCDD" w14:textId="4894A6EF" w:rsidR="00941446" w:rsidRPr="00F46221" w:rsidRDefault="00000000" w:rsidP="000F6A58">
      <w:pPr>
        <w:ind w:left="360"/>
        <w:rPr>
          <w:rFonts w:ascii="Cambria" w:hAnsi="Cambria"/>
          <w:sz w:val="22"/>
          <w:szCs w:val="22"/>
        </w:rPr>
      </w:pPr>
      <w:hyperlink r:id="rId34" w:history="1">
        <w:r w:rsidR="0091095A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A (Mostly) Good Supreme Court Ruling, Nixing the “Independent State Legislature” Theory of Election Law</w:t>
        </w:r>
      </w:hyperlink>
      <w:r w:rsidR="00941446" w:rsidRPr="00F46221">
        <w:rPr>
          <w:rFonts w:ascii="Cambria" w:hAnsi="Cambria"/>
          <w:sz w:val="22"/>
          <w:szCs w:val="22"/>
        </w:rPr>
        <w:t xml:space="preserve">, </w:t>
      </w:r>
      <w:r w:rsidR="00941446" w:rsidRPr="00F46221">
        <w:rPr>
          <w:rFonts w:ascii="Cambria" w:hAnsi="Cambria"/>
          <w:smallCaps/>
          <w:sz w:val="22"/>
          <w:szCs w:val="22"/>
        </w:rPr>
        <w:t>Washington Monthly</w:t>
      </w:r>
      <w:r w:rsidR="00941446" w:rsidRPr="00F46221">
        <w:rPr>
          <w:rFonts w:ascii="Cambria" w:hAnsi="Cambria"/>
          <w:sz w:val="22"/>
          <w:szCs w:val="22"/>
        </w:rPr>
        <w:t>, June 27, 2023.</w:t>
      </w:r>
    </w:p>
    <w:p w14:paraId="3D950566" w14:textId="77777777" w:rsidR="00941446" w:rsidRPr="00F46221" w:rsidRDefault="00941446" w:rsidP="000F6A58">
      <w:pPr>
        <w:ind w:left="360"/>
        <w:rPr>
          <w:rFonts w:ascii="Cambria" w:hAnsi="Cambria"/>
          <w:sz w:val="22"/>
          <w:szCs w:val="22"/>
        </w:rPr>
      </w:pPr>
    </w:p>
    <w:p w14:paraId="35F54A37" w14:textId="234F8B05" w:rsidR="006B1374" w:rsidRPr="00F46221" w:rsidRDefault="00000000" w:rsidP="000F6A58">
      <w:pPr>
        <w:ind w:left="360"/>
        <w:rPr>
          <w:rFonts w:ascii="Cambria" w:hAnsi="Cambria"/>
          <w:sz w:val="22"/>
          <w:szCs w:val="22"/>
        </w:rPr>
      </w:pPr>
      <w:hyperlink r:id="rId35" w:history="1">
        <w:r w:rsidR="006B1374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This victory at the Supreme Court shows how low the bar has fallen</w:t>
        </w:r>
      </w:hyperlink>
      <w:r w:rsidR="006B1374" w:rsidRPr="00F46221">
        <w:rPr>
          <w:rFonts w:ascii="Cambria" w:hAnsi="Cambria"/>
          <w:sz w:val="22"/>
          <w:szCs w:val="22"/>
        </w:rPr>
        <w:t xml:space="preserve">, CNN, June 11, 2023. </w:t>
      </w:r>
    </w:p>
    <w:p w14:paraId="28DCEDD3" w14:textId="77777777" w:rsidR="006B1374" w:rsidRPr="00F46221" w:rsidRDefault="006B1374" w:rsidP="000F6A58">
      <w:pPr>
        <w:ind w:left="360"/>
        <w:rPr>
          <w:rFonts w:ascii="Cambria" w:hAnsi="Cambria"/>
          <w:sz w:val="22"/>
          <w:szCs w:val="22"/>
        </w:rPr>
      </w:pPr>
    </w:p>
    <w:p w14:paraId="5149FCCB" w14:textId="1412F2B2" w:rsidR="00F73A4B" w:rsidRPr="00F46221" w:rsidRDefault="00000000" w:rsidP="000F6A58">
      <w:pPr>
        <w:ind w:left="360"/>
        <w:rPr>
          <w:rFonts w:ascii="Cambria" w:hAnsi="Cambria"/>
          <w:sz w:val="22"/>
          <w:szCs w:val="22"/>
        </w:rPr>
      </w:pPr>
      <w:hyperlink r:id="rId36" w:history="1">
        <w:r w:rsidR="00F73A4B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 xml:space="preserve">Justice Stevens’s Papers and </w:t>
        </w:r>
        <w:r w:rsidR="00F73A4B" w:rsidRPr="00F46221">
          <w:rPr>
            <w:rStyle w:val="Hyperlink"/>
            <w:rFonts w:ascii="Cambria" w:hAnsi="Cambria"/>
            <w:sz w:val="22"/>
            <w:szCs w:val="22"/>
            <w:u w:val="none"/>
          </w:rPr>
          <w:t xml:space="preserve">Burdick v. </w:t>
        </w:r>
        <w:proofErr w:type="spellStart"/>
        <w:r w:rsidR="00F73A4B" w:rsidRPr="00F46221">
          <w:rPr>
            <w:rStyle w:val="Hyperlink"/>
            <w:rFonts w:ascii="Cambria" w:hAnsi="Cambria"/>
            <w:sz w:val="22"/>
            <w:szCs w:val="22"/>
            <w:u w:val="none"/>
          </w:rPr>
          <w:t>Takushi</w:t>
        </w:r>
        <w:proofErr w:type="spellEnd"/>
      </w:hyperlink>
      <w:r w:rsidR="00F73A4B" w:rsidRPr="00F46221">
        <w:rPr>
          <w:rFonts w:ascii="Cambria" w:hAnsi="Cambria"/>
          <w:sz w:val="22"/>
          <w:szCs w:val="22"/>
        </w:rPr>
        <w:t xml:space="preserve">, </w:t>
      </w:r>
      <w:r w:rsidR="00F73A4B" w:rsidRPr="00F46221">
        <w:rPr>
          <w:rFonts w:ascii="Cambria" w:hAnsi="Cambria"/>
          <w:smallCaps/>
          <w:sz w:val="22"/>
          <w:szCs w:val="22"/>
        </w:rPr>
        <w:t>Election Law Blog</w:t>
      </w:r>
      <w:r w:rsidR="00F73A4B" w:rsidRPr="00F46221">
        <w:rPr>
          <w:rFonts w:ascii="Cambria" w:hAnsi="Cambria"/>
          <w:sz w:val="22"/>
          <w:szCs w:val="22"/>
        </w:rPr>
        <w:t>, June 5, 2023.</w:t>
      </w:r>
    </w:p>
    <w:p w14:paraId="5C7E5630" w14:textId="77777777" w:rsidR="00F73A4B" w:rsidRPr="00F46221" w:rsidRDefault="00F73A4B" w:rsidP="000F6A58">
      <w:pPr>
        <w:ind w:left="360"/>
        <w:rPr>
          <w:rFonts w:ascii="Cambria" w:hAnsi="Cambria"/>
          <w:sz w:val="22"/>
          <w:szCs w:val="22"/>
        </w:rPr>
      </w:pPr>
    </w:p>
    <w:p w14:paraId="79BE1A40" w14:textId="25C352BE" w:rsidR="00161BC7" w:rsidRPr="00F46221" w:rsidRDefault="00000000" w:rsidP="000F6A58">
      <w:pPr>
        <w:ind w:left="360"/>
        <w:rPr>
          <w:rFonts w:ascii="Cambria" w:hAnsi="Cambria"/>
          <w:sz w:val="22"/>
          <w:szCs w:val="22"/>
        </w:rPr>
      </w:pPr>
      <w:hyperlink r:id="rId37" w:history="1">
        <w:r w:rsidR="00161BC7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Florida’s New Law Takes Aim at Voter Registration</w:t>
        </w:r>
      </w:hyperlink>
      <w:r w:rsidR="00161BC7" w:rsidRPr="00F46221">
        <w:rPr>
          <w:rFonts w:ascii="Cambria" w:hAnsi="Cambria"/>
          <w:sz w:val="22"/>
          <w:szCs w:val="22"/>
        </w:rPr>
        <w:t xml:space="preserve">, </w:t>
      </w:r>
      <w:r w:rsidR="00161BC7" w:rsidRPr="00F46221">
        <w:rPr>
          <w:rFonts w:ascii="Cambria" w:hAnsi="Cambria"/>
          <w:smallCaps/>
          <w:sz w:val="22"/>
          <w:szCs w:val="22"/>
        </w:rPr>
        <w:t>Washington Monthly</w:t>
      </w:r>
      <w:r w:rsidR="00161BC7" w:rsidRPr="00F46221">
        <w:rPr>
          <w:rFonts w:ascii="Cambria" w:hAnsi="Cambria"/>
          <w:sz w:val="22"/>
          <w:szCs w:val="22"/>
        </w:rPr>
        <w:t>, May 31, 2023.</w:t>
      </w:r>
    </w:p>
    <w:p w14:paraId="034ED4BF" w14:textId="77777777" w:rsidR="00161BC7" w:rsidRPr="00F46221" w:rsidRDefault="00161BC7" w:rsidP="000F6A58">
      <w:pPr>
        <w:ind w:left="360"/>
        <w:rPr>
          <w:rFonts w:ascii="Cambria" w:hAnsi="Cambria"/>
          <w:sz w:val="22"/>
          <w:szCs w:val="22"/>
        </w:rPr>
      </w:pPr>
    </w:p>
    <w:p w14:paraId="6ECCA2C3" w14:textId="4DF6378E" w:rsidR="000F6A58" w:rsidRPr="00F46221" w:rsidRDefault="00000000" w:rsidP="000F6A58">
      <w:pPr>
        <w:ind w:left="360"/>
        <w:rPr>
          <w:rFonts w:ascii="Cambria" w:hAnsi="Cambria"/>
          <w:sz w:val="22"/>
          <w:szCs w:val="22"/>
        </w:rPr>
      </w:pPr>
      <w:hyperlink r:id="rId38" w:history="1">
        <w:r w:rsidR="000F6A58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Once Again, Voting Rights and Democracy Are Under Siege in North Carolina</w:t>
        </w:r>
      </w:hyperlink>
      <w:r w:rsidR="000F6A58" w:rsidRPr="00F46221">
        <w:rPr>
          <w:rFonts w:ascii="Cambria" w:hAnsi="Cambria"/>
          <w:sz w:val="22"/>
          <w:szCs w:val="22"/>
        </w:rPr>
        <w:t xml:space="preserve">, </w:t>
      </w:r>
      <w:r w:rsidR="000F6A58" w:rsidRPr="00F46221">
        <w:rPr>
          <w:rFonts w:ascii="Cambria" w:hAnsi="Cambria"/>
          <w:smallCaps/>
          <w:sz w:val="22"/>
          <w:szCs w:val="22"/>
        </w:rPr>
        <w:t>Washington Monthly</w:t>
      </w:r>
      <w:r w:rsidR="000F6A58" w:rsidRPr="00F46221">
        <w:rPr>
          <w:rFonts w:ascii="Cambria" w:hAnsi="Cambria"/>
          <w:sz w:val="22"/>
          <w:szCs w:val="22"/>
        </w:rPr>
        <w:t>, May 5, 2023.</w:t>
      </w:r>
    </w:p>
    <w:p w14:paraId="2BCA79A5" w14:textId="77777777" w:rsidR="000F6A58" w:rsidRPr="00F46221" w:rsidRDefault="000F6A58" w:rsidP="003F1B27">
      <w:pPr>
        <w:ind w:left="360"/>
        <w:rPr>
          <w:rFonts w:ascii="Cambria" w:hAnsi="Cambria"/>
          <w:sz w:val="22"/>
          <w:szCs w:val="22"/>
        </w:rPr>
      </w:pPr>
    </w:p>
    <w:p w14:paraId="4A4C3E25" w14:textId="42AA0C21" w:rsidR="008F5BCE" w:rsidRPr="00F46221" w:rsidRDefault="00000000" w:rsidP="003F1B27">
      <w:pPr>
        <w:ind w:left="360"/>
        <w:rPr>
          <w:rFonts w:ascii="Cambria" w:hAnsi="Cambria"/>
          <w:sz w:val="22"/>
          <w:szCs w:val="22"/>
        </w:rPr>
      </w:pPr>
      <w:hyperlink r:id="rId39" w:history="1">
        <w:r w:rsidR="000F6A58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Can New Jersey benefit from a lowered voting age?</w:t>
        </w:r>
      </w:hyperlink>
      <w:r w:rsidR="000F6A58" w:rsidRPr="00F46221">
        <w:rPr>
          <w:rFonts w:ascii="Cambria" w:hAnsi="Cambria"/>
          <w:sz w:val="22"/>
          <w:szCs w:val="22"/>
        </w:rPr>
        <w:t xml:space="preserve">, </w:t>
      </w:r>
      <w:r w:rsidR="000F6A58" w:rsidRPr="00F46221">
        <w:rPr>
          <w:rFonts w:ascii="Cambria" w:hAnsi="Cambria"/>
          <w:smallCaps/>
          <w:sz w:val="22"/>
          <w:szCs w:val="22"/>
        </w:rPr>
        <w:t>NorthJersey.com</w:t>
      </w:r>
      <w:r w:rsidR="000F6A58" w:rsidRPr="00F46221">
        <w:rPr>
          <w:rFonts w:ascii="Cambria" w:hAnsi="Cambria"/>
          <w:sz w:val="22"/>
          <w:szCs w:val="22"/>
        </w:rPr>
        <w:t xml:space="preserve">, May 4, 2023; </w:t>
      </w:r>
      <w:hyperlink r:id="rId40" w:history="1">
        <w:r w:rsidR="008F5BCE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Why New Jersey Municipalities Can Likely Lower the Voting Age</w:t>
        </w:r>
      </w:hyperlink>
      <w:r w:rsidR="008F5BCE" w:rsidRPr="00F46221">
        <w:rPr>
          <w:rFonts w:ascii="Cambria" w:hAnsi="Cambria"/>
          <w:sz w:val="22"/>
          <w:szCs w:val="22"/>
        </w:rPr>
        <w:t xml:space="preserve">, </w:t>
      </w:r>
      <w:r w:rsidR="008F5BCE" w:rsidRPr="00F46221">
        <w:rPr>
          <w:rFonts w:ascii="Cambria" w:hAnsi="Cambria"/>
          <w:smallCaps/>
          <w:sz w:val="22"/>
          <w:szCs w:val="22"/>
        </w:rPr>
        <w:t xml:space="preserve">Vote16 </w:t>
      </w:r>
      <w:proofErr w:type="spellStart"/>
      <w:r w:rsidR="008F5BCE" w:rsidRPr="00F46221">
        <w:rPr>
          <w:rFonts w:ascii="Cambria" w:hAnsi="Cambria"/>
          <w:smallCaps/>
          <w:sz w:val="22"/>
          <w:szCs w:val="22"/>
        </w:rPr>
        <w:t>Substack</w:t>
      </w:r>
      <w:proofErr w:type="spellEnd"/>
      <w:r w:rsidR="008F5BCE" w:rsidRPr="00F46221">
        <w:rPr>
          <w:rFonts w:ascii="Cambria" w:hAnsi="Cambria"/>
          <w:sz w:val="22"/>
          <w:szCs w:val="22"/>
        </w:rPr>
        <w:t>, Apr. 20, 202</w:t>
      </w:r>
      <w:r w:rsidR="006C5CEA" w:rsidRPr="00F46221">
        <w:rPr>
          <w:rFonts w:ascii="Cambria" w:hAnsi="Cambria"/>
          <w:sz w:val="22"/>
          <w:szCs w:val="22"/>
        </w:rPr>
        <w:t>3</w:t>
      </w:r>
      <w:r w:rsidR="000F6A58" w:rsidRPr="00F46221">
        <w:rPr>
          <w:rFonts w:ascii="Cambria" w:hAnsi="Cambria"/>
          <w:sz w:val="22"/>
          <w:szCs w:val="22"/>
        </w:rPr>
        <w:t>.</w:t>
      </w:r>
    </w:p>
    <w:p w14:paraId="159C4F4A" w14:textId="77777777" w:rsidR="008F5BCE" w:rsidRPr="00F46221" w:rsidRDefault="008F5BCE" w:rsidP="003F1B27">
      <w:pPr>
        <w:ind w:left="360"/>
        <w:rPr>
          <w:rFonts w:ascii="Cambria" w:hAnsi="Cambria"/>
          <w:sz w:val="22"/>
          <w:szCs w:val="22"/>
        </w:rPr>
      </w:pPr>
    </w:p>
    <w:p w14:paraId="38C1E511" w14:textId="561DCE14" w:rsidR="005B7074" w:rsidRPr="00F46221" w:rsidRDefault="00000000" w:rsidP="003F1B27">
      <w:pPr>
        <w:ind w:left="360"/>
        <w:rPr>
          <w:rFonts w:ascii="Cambria" w:hAnsi="Cambria"/>
          <w:sz w:val="22"/>
          <w:szCs w:val="22"/>
        </w:rPr>
      </w:pPr>
      <w:hyperlink r:id="rId41" w:history="1">
        <w:r w:rsidR="005B7074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Kentucky’s colleges and universities should follow UK and encourage voter registration</w:t>
        </w:r>
      </w:hyperlink>
      <w:r w:rsidR="005B7074" w:rsidRPr="00F46221">
        <w:rPr>
          <w:rFonts w:ascii="Cambria" w:hAnsi="Cambria"/>
          <w:sz w:val="22"/>
          <w:szCs w:val="22"/>
        </w:rPr>
        <w:t xml:space="preserve">, </w:t>
      </w:r>
      <w:r w:rsidR="005B7074" w:rsidRPr="00F46221">
        <w:rPr>
          <w:rFonts w:ascii="Cambria" w:hAnsi="Cambria"/>
          <w:smallCaps/>
          <w:sz w:val="22"/>
          <w:szCs w:val="22"/>
        </w:rPr>
        <w:t>Lexington Herald-Leader</w:t>
      </w:r>
      <w:r w:rsidR="005B7074" w:rsidRPr="00F46221">
        <w:rPr>
          <w:rFonts w:ascii="Cambria" w:hAnsi="Cambria"/>
          <w:sz w:val="22"/>
          <w:szCs w:val="22"/>
        </w:rPr>
        <w:t>, Apr. 13, 2023.</w:t>
      </w:r>
    </w:p>
    <w:p w14:paraId="32311776" w14:textId="77777777" w:rsidR="005B7074" w:rsidRPr="00F46221" w:rsidRDefault="005B7074" w:rsidP="003F1B27">
      <w:pPr>
        <w:ind w:left="360"/>
        <w:rPr>
          <w:rFonts w:ascii="Cambria" w:hAnsi="Cambria"/>
          <w:sz w:val="22"/>
          <w:szCs w:val="22"/>
        </w:rPr>
      </w:pPr>
    </w:p>
    <w:p w14:paraId="58D601A8" w14:textId="6D56DF50" w:rsidR="003F1B27" w:rsidRPr="00F46221" w:rsidRDefault="00000000" w:rsidP="003F1B27">
      <w:pPr>
        <w:ind w:left="360"/>
        <w:rPr>
          <w:rFonts w:ascii="Cambria" w:hAnsi="Cambria"/>
          <w:sz w:val="22"/>
          <w:szCs w:val="22"/>
        </w:rPr>
      </w:pPr>
      <w:hyperlink r:id="rId42" w:history="1">
        <w:r w:rsidR="003F1B27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Republicans Took Over the North Carolina Supreme Court. Here’s What Happened</w:t>
        </w:r>
      </w:hyperlink>
      <w:r w:rsidR="003F1B27" w:rsidRPr="00F46221">
        <w:rPr>
          <w:rFonts w:ascii="Cambria" w:hAnsi="Cambria"/>
          <w:sz w:val="22"/>
          <w:szCs w:val="22"/>
        </w:rPr>
        <w:t xml:space="preserve">, </w:t>
      </w:r>
      <w:r w:rsidR="003F1B27" w:rsidRPr="00F46221">
        <w:rPr>
          <w:rFonts w:ascii="Cambria" w:hAnsi="Cambria"/>
          <w:smallCaps/>
          <w:sz w:val="22"/>
          <w:szCs w:val="22"/>
        </w:rPr>
        <w:t>Washington Monthly</w:t>
      </w:r>
      <w:r w:rsidR="003F1B27" w:rsidRPr="00F46221">
        <w:rPr>
          <w:rFonts w:ascii="Cambria" w:hAnsi="Cambria"/>
          <w:sz w:val="22"/>
          <w:szCs w:val="22"/>
        </w:rPr>
        <w:t>, Feb. 13, 2023.</w:t>
      </w:r>
    </w:p>
    <w:p w14:paraId="1DDC4EB3" w14:textId="77777777" w:rsidR="003F1B27" w:rsidRPr="00F46221" w:rsidRDefault="003F1B27" w:rsidP="0075233B">
      <w:pPr>
        <w:ind w:left="360"/>
        <w:rPr>
          <w:rFonts w:ascii="Cambria" w:hAnsi="Cambria"/>
          <w:sz w:val="22"/>
          <w:szCs w:val="22"/>
        </w:rPr>
      </w:pPr>
    </w:p>
    <w:p w14:paraId="3FECAB40" w14:textId="4A905D22" w:rsidR="0075233B" w:rsidRPr="00F46221" w:rsidRDefault="00000000" w:rsidP="0075233B">
      <w:pPr>
        <w:ind w:left="360"/>
        <w:rPr>
          <w:rFonts w:ascii="Cambria" w:hAnsi="Cambria"/>
          <w:sz w:val="22"/>
          <w:szCs w:val="22"/>
        </w:rPr>
      </w:pPr>
      <w:hyperlink r:id="rId43" w:history="1">
        <w:r w:rsidR="0075233B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Ohio’s Restrictive Voting Law is a Disaster</w:t>
        </w:r>
      </w:hyperlink>
      <w:r w:rsidR="0075233B" w:rsidRPr="00F46221">
        <w:rPr>
          <w:rFonts w:ascii="Cambria" w:hAnsi="Cambria"/>
          <w:sz w:val="22"/>
          <w:szCs w:val="22"/>
        </w:rPr>
        <w:t xml:space="preserve">, </w:t>
      </w:r>
      <w:r w:rsidR="0075233B" w:rsidRPr="00F46221">
        <w:rPr>
          <w:rFonts w:ascii="Cambria" w:hAnsi="Cambria"/>
          <w:smallCaps/>
          <w:sz w:val="22"/>
          <w:szCs w:val="22"/>
        </w:rPr>
        <w:t>Washington Monthly</w:t>
      </w:r>
      <w:r w:rsidR="0075233B" w:rsidRPr="00F46221">
        <w:rPr>
          <w:rFonts w:ascii="Cambria" w:hAnsi="Cambria"/>
          <w:sz w:val="22"/>
          <w:szCs w:val="22"/>
        </w:rPr>
        <w:t>, Jan. 31</w:t>
      </w:r>
      <w:r w:rsidR="003F1B27" w:rsidRPr="00F46221">
        <w:rPr>
          <w:rFonts w:ascii="Cambria" w:hAnsi="Cambria"/>
          <w:sz w:val="22"/>
          <w:szCs w:val="22"/>
        </w:rPr>
        <w:t>,</w:t>
      </w:r>
      <w:r w:rsidR="0075233B" w:rsidRPr="00F46221">
        <w:rPr>
          <w:rFonts w:ascii="Cambria" w:hAnsi="Cambria"/>
          <w:sz w:val="22"/>
          <w:szCs w:val="22"/>
        </w:rPr>
        <w:t xml:space="preserve"> 2023.</w:t>
      </w:r>
    </w:p>
    <w:p w14:paraId="47EEC9F1" w14:textId="77777777" w:rsidR="0075233B" w:rsidRPr="00F46221" w:rsidRDefault="0075233B" w:rsidP="00E560E1">
      <w:pPr>
        <w:ind w:left="360"/>
        <w:rPr>
          <w:rFonts w:ascii="Cambria" w:hAnsi="Cambria"/>
          <w:sz w:val="22"/>
          <w:szCs w:val="22"/>
        </w:rPr>
      </w:pPr>
    </w:p>
    <w:p w14:paraId="2518EC4C" w14:textId="757295EE" w:rsidR="008F7937" w:rsidRPr="00F46221" w:rsidRDefault="00000000" w:rsidP="00E560E1">
      <w:pPr>
        <w:ind w:left="360"/>
        <w:rPr>
          <w:rFonts w:ascii="Cambria" w:hAnsi="Cambria"/>
          <w:sz w:val="22"/>
          <w:szCs w:val="22"/>
        </w:rPr>
      </w:pPr>
      <w:hyperlink r:id="rId44" w:history="1">
        <w:r w:rsidR="008F7937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Election deniers aren’t the only threats to democracy this year</w:t>
        </w:r>
      </w:hyperlink>
      <w:r w:rsidR="008F7937" w:rsidRPr="00F46221">
        <w:rPr>
          <w:rFonts w:ascii="Cambria" w:hAnsi="Cambria"/>
          <w:sz w:val="22"/>
          <w:szCs w:val="22"/>
        </w:rPr>
        <w:t>, CNN, Nov. 1, 2022.</w:t>
      </w:r>
    </w:p>
    <w:p w14:paraId="32E9ABB7" w14:textId="77777777" w:rsidR="008F7937" w:rsidRPr="00F46221" w:rsidRDefault="008F7937" w:rsidP="00E560E1">
      <w:pPr>
        <w:ind w:left="360"/>
        <w:rPr>
          <w:rFonts w:ascii="Cambria" w:hAnsi="Cambria"/>
          <w:sz w:val="22"/>
          <w:szCs w:val="22"/>
        </w:rPr>
      </w:pPr>
    </w:p>
    <w:p w14:paraId="27C9EE31" w14:textId="5E6D606C" w:rsidR="00DA4728" w:rsidRPr="00F46221" w:rsidRDefault="00000000" w:rsidP="00E560E1">
      <w:pPr>
        <w:ind w:left="360"/>
        <w:rPr>
          <w:rFonts w:ascii="Cambria" w:hAnsi="Cambria"/>
          <w:sz w:val="22"/>
          <w:szCs w:val="22"/>
        </w:rPr>
      </w:pPr>
      <w:hyperlink r:id="rId45" w:history="1">
        <w:r w:rsidR="00DA4728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The Roberts Court Takes Aim at the Voting Rights Act</w:t>
        </w:r>
      </w:hyperlink>
      <w:r w:rsidR="00DA4728" w:rsidRPr="00F46221">
        <w:rPr>
          <w:rFonts w:ascii="Cambria" w:hAnsi="Cambria"/>
          <w:sz w:val="22"/>
          <w:szCs w:val="22"/>
        </w:rPr>
        <w:t>,</w:t>
      </w:r>
      <w:r w:rsidR="00DA4728" w:rsidRPr="00F46221">
        <w:rPr>
          <w:rFonts w:ascii="Cambria" w:hAnsi="Cambria"/>
          <w:smallCaps/>
          <w:sz w:val="22"/>
          <w:szCs w:val="22"/>
        </w:rPr>
        <w:t xml:space="preserve"> Washington Monthly</w:t>
      </w:r>
      <w:r w:rsidR="00DA4728" w:rsidRPr="00F46221">
        <w:rPr>
          <w:rFonts w:ascii="Cambria" w:hAnsi="Cambria"/>
          <w:sz w:val="22"/>
          <w:szCs w:val="22"/>
        </w:rPr>
        <w:t>, Sept. 29, 2022.</w:t>
      </w:r>
    </w:p>
    <w:p w14:paraId="5145DB51" w14:textId="77777777" w:rsidR="00DA4728" w:rsidRPr="00F46221" w:rsidRDefault="00DA4728" w:rsidP="00E560E1">
      <w:pPr>
        <w:ind w:left="360"/>
        <w:rPr>
          <w:rFonts w:ascii="Cambria" w:hAnsi="Cambria"/>
          <w:sz w:val="22"/>
          <w:szCs w:val="22"/>
        </w:rPr>
      </w:pPr>
    </w:p>
    <w:p w14:paraId="00DD3F70" w14:textId="37ED5B07" w:rsidR="00EC73E7" w:rsidRPr="00F46221" w:rsidRDefault="00000000" w:rsidP="00E560E1">
      <w:pPr>
        <w:ind w:left="360"/>
        <w:rPr>
          <w:rFonts w:ascii="Cambria" w:hAnsi="Cambria"/>
          <w:sz w:val="22"/>
          <w:szCs w:val="22"/>
        </w:rPr>
      </w:pPr>
      <w:hyperlink r:id="rId46" w:history="1">
        <w:r w:rsidR="00EC73E7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The Case for the 16-Year-Old Vote</w:t>
        </w:r>
      </w:hyperlink>
      <w:r w:rsidR="00EC73E7" w:rsidRPr="00F46221">
        <w:rPr>
          <w:rFonts w:ascii="Cambria" w:hAnsi="Cambria"/>
          <w:sz w:val="22"/>
          <w:szCs w:val="22"/>
        </w:rPr>
        <w:t xml:space="preserve">, </w:t>
      </w:r>
      <w:r w:rsidR="00EC73E7" w:rsidRPr="00F46221">
        <w:rPr>
          <w:rFonts w:ascii="Cambria" w:hAnsi="Cambria"/>
          <w:smallCaps/>
          <w:sz w:val="22"/>
          <w:szCs w:val="22"/>
        </w:rPr>
        <w:t>Washington Monthly</w:t>
      </w:r>
      <w:r w:rsidR="00EC73E7" w:rsidRPr="00F46221">
        <w:rPr>
          <w:rFonts w:ascii="Cambria" w:hAnsi="Cambria"/>
          <w:sz w:val="22"/>
          <w:szCs w:val="22"/>
        </w:rPr>
        <w:t>, Aug. 25, 2022.</w:t>
      </w:r>
    </w:p>
    <w:p w14:paraId="5D0B6D2D" w14:textId="77777777" w:rsidR="00EC73E7" w:rsidRPr="00F46221" w:rsidRDefault="00EC73E7" w:rsidP="00E560E1">
      <w:pPr>
        <w:ind w:left="360"/>
        <w:rPr>
          <w:rFonts w:ascii="Cambria" w:hAnsi="Cambria"/>
          <w:sz w:val="22"/>
          <w:szCs w:val="22"/>
        </w:rPr>
      </w:pPr>
    </w:p>
    <w:p w14:paraId="454AB807" w14:textId="4E5A7F94" w:rsidR="004C7BA5" w:rsidRPr="00F46221" w:rsidRDefault="00000000" w:rsidP="00E560E1">
      <w:pPr>
        <w:ind w:left="360"/>
        <w:rPr>
          <w:rFonts w:ascii="Cambria" w:hAnsi="Cambria"/>
          <w:sz w:val="22"/>
          <w:szCs w:val="22"/>
        </w:rPr>
      </w:pPr>
      <w:hyperlink r:id="rId47" w:history="1">
        <w:r w:rsidR="00796063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One state where GOPers show the election wasn’t stolen</w:t>
        </w:r>
      </w:hyperlink>
      <w:r w:rsidR="00796063" w:rsidRPr="00F46221">
        <w:rPr>
          <w:rFonts w:ascii="Cambria" w:hAnsi="Cambria"/>
          <w:sz w:val="22"/>
          <w:szCs w:val="22"/>
        </w:rPr>
        <w:t xml:space="preserve">, </w:t>
      </w:r>
      <w:r w:rsidR="004C7BA5" w:rsidRPr="00F46221">
        <w:rPr>
          <w:rFonts w:ascii="Cambria" w:hAnsi="Cambria"/>
          <w:sz w:val="22"/>
          <w:szCs w:val="22"/>
        </w:rPr>
        <w:t>CNN, July 26, 2022.</w:t>
      </w:r>
    </w:p>
    <w:p w14:paraId="5994DE59" w14:textId="77777777" w:rsidR="004C7BA5" w:rsidRPr="00F46221" w:rsidRDefault="004C7BA5" w:rsidP="00E560E1">
      <w:pPr>
        <w:ind w:left="360"/>
        <w:rPr>
          <w:rFonts w:ascii="Cambria" w:hAnsi="Cambria"/>
          <w:sz w:val="22"/>
          <w:szCs w:val="22"/>
        </w:rPr>
      </w:pPr>
    </w:p>
    <w:p w14:paraId="113A753A" w14:textId="215E9A1B" w:rsidR="00FB2BCD" w:rsidRPr="00F46221" w:rsidRDefault="00000000" w:rsidP="00E560E1">
      <w:pPr>
        <w:ind w:left="360"/>
        <w:rPr>
          <w:rFonts w:ascii="Cambria" w:hAnsi="Cambria"/>
          <w:sz w:val="22"/>
          <w:szCs w:val="22"/>
        </w:rPr>
      </w:pPr>
      <w:hyperlink r:id="rId48" w:history="1">
        <w:r w:rsidR="00FB2BCD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Take Me Out to the…Voting Booth!</w:t>
        </w:r>
      </w:hyperlink>
      <w:r w:rsidR="00FB2BCD" w:rsidRPr="00F46221">
        <w:rPr>
          <w:rFonts w:ascii="Cambria" w:hAnsi="Cambria"/>
          <w:sz w:val="22"/>
          <w:szCs w:val="22"/>
        </w:rPr>
        <w:t xml:space="preserve">, </w:t>
      </w:r>
      <w:r w:rsidR="00FB2BCD" w:rsidRPr="00F46221">
        <w:rPr>
          <w:rFonts w:ascii="Cambria" w:eastAsia="Times New Roman" w:hAnsi="Cambria" w:cs="Calibri"/>
          <w:smallCaps/>
          <w:sz w:val="22"/>
          <w:szCs w:val="22"/>
        </w:rPr>
        <w:t>Washington Monthly</w:t>
      </w:r>
      <w:r w:rsidR="00FB2BCD" w:rsidRPr="00F46221">
        <w:rPr>
          <w:rFonts w:ascii="Cambria" w:eastAsia="Times New Roman" w:hAnsi="Cambria" w:cs="Calibri"/>
          <w:sz w:val="22"/>
          <w:szCs w:val="22"/>
        </w:rPr>
        <w:t>, July 14</w:t>
      </w:r>
      <w:r w:rsidR="006446EF" w:rsidRPr="00F46221">
        <w:rPr>
          <w:rFonts w:ascii="Cambria" w:eastAsia="Times New Roman" w:hAnsi="Cambria" w:cs="Calibri"/>
          <w:sz w:val="22"/>
          <w:szCs w:val="22"/>
        </w:rPr>
        <w:t>,</w:t>
      </w:r>
      <w:r w:rsidR="00FB2BCD" w:rsidRPr="00F46221">
        <w:rPr>
          <w:rFonts w:ascii="Cambria" w:eastAsia="Times New Roman" w:hAnsi="Cambria" w:cs="Calibri"/>
          <w:sz w:val="22"/>
          <w:szCs w:val="22"/>
        </w:rPr>
        <w:t xml:space="preserve"> 2022.</w:t>
      </w:r>
    </w:p>
    <w:p w14:paraId="1C95348A" w14:textId="77777777" w:rsidR="00FB2BCD" w:rsidRPr="00F46221" w:rsidRDefault="00FB2BCD" w:rsidP="00E560E1">
      <w:pPr>
        <w:ind w:left="360"/>
        <w:rPr>
          <w:rFonts w:ascii="Cambria" w:hAnsi="Cambria"/>
          <w:sz w:val="22"/>
          <w:szCs w:val="22"/>
        </w:rPr>
      </w:pPr>
    </w:p>
    <w:p w14:paraId="4B59380A" w14:textId="0AAFFD4D" w:rsidR="00594D07" w:rsidRPr="00F824AA" w:rsidRDefault="00000000" w:rsidP="00E560E1">
      <w:pPr>
        <w:ind w:left="360"/>
        <w:rPr>
          <w:rFonts w:ascii="Cambria" w:hAnsi="Cambria"/>
          <w:sz w:val="22"/>
          <w:szCs w:val="22"/>
        </w:rPr>
      </w:pPr>
      <w:hyperlink r:id="rId49" w:history="1">
        <w:r w:rsidR="00594D07" w:rsidRPr="00F46221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The dangerous election theory the Supreme Court may be poised to endorse</w:t>
        </w:r>
      </w:hyperlink>
      <w:r w:rsidR="00594D07" w:rsidRPr="00F824AA">
        <w:rPr>
          <w:rFonts w:ascii="Cambria" w:hAnsi="Cambria"/>
          <w:sz w:val="22"/>
          <w:szCs w:val="22"/>
        </w:rPr>
        <w:t>, CNN, July 7, 2022.</w:t>
      </w:r>
    </w:p>
    <w:p w14:paraId="6212680E" w14:textId="77777777" w:rsidR="00594D07" w:rsidRPr="00F824AA" w:rsidRDefault="00594D07" w:rsidP="00E560E1">
      <w:pPr>
        <w:ind w:left="360"/>
        <w:rPr>
          <w:rFonts w:ascii="Cambria" w:hAnsi="Cambria"/>
          <w:sz w:val="22"/>
          <w:szCs w:val="22"/>
        </w:rPr>
      </w:pPr>
    </w:p>
    <w:p w14:paraId="4F7CF6C2" w14:textId="0C3794EE" w:rsidR="00352DFD" w:rsidRPr="00F824AA" w:rsidRDefault="00000000" w:rsidP="00E560E1">
      <w:pPr>
        <w:ind w:left="360"/>
        <w:rPr>
          <w:rFonts w:ascii="Cambria" w:hAnsi="Cambria"/>
          <w:sz w:val="22"/>
          <w:szCs w:val="22"/>
        </w:rPr>
      </w:pPr>
      <w:hyperlink r:id="rId50" w:history="1">
        <w:r w:rsidR="00352DFD" w:rsidRPr="00F824AA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Non-Citizen Voting in New York City Blocked by State Court</w:t>
        </w:r>
      </w:hyperlink>
      <w:r w:rsidR="00352DFD" w:rsidRPr="00F824AA">
        <w:rPr>
          <w:rFonts w:ascii="Cambria" w:hAnsi="Cambria"/>
          <w:sz w:val="22"/>
          <w:szCs w:val="22"/>
        </w:rPr>
        <w:t xml:space="preserve">, </w:t>
      </w:r>
      <w:r w:rsidR="00352DFD" w:rsidRPr="00F824AA">
        <w:rPr>
          <w:rFonts w:ascii="Cambria" w:hAnsi="Cambria"/>
          <w:smallCaps/>
          <w:sz w:val="22"/>
          <w:szCs w:val="22"/>
        </w:rPr>
        <w:t>State and Local Government Blog</w:t>
      </w:r>
      <w:r w:rsidR="00352DFD" w:rsidRPr="00F824AA">
        <w:rPr>
          <w:rFonts w:ascii="Cambria" w:hAnsi="Cambria"/>
          <w:sz w:val="22"/>
          <w:szCs w:val="22"/>
        </w:rPr>
        <w:t>, July 1, 2022.</w:t>
      </w:r>
    </w:p>
    <w:p w14:paraId="68E88225" w14:textId="77777777" w:rsidR="00352DFD" w:rsidRPr="00F824AA" w:rsidRDefault="00352DFD" w:rsidP="00E560E1">
      <w:pPr>
        <w:ind w:left="360"/>
        <w:rPr>
          <w:rFonts w:ascii="Cambria" w:hAnsi="Cambria"/>
          <w:sz w:val="22"/>
          <w:szCs w:val="22"/>
        </w:rPr>
      </w:pPr>
    </w:p>
    <w:p w14:paraId="763FCAFA" w14:textId="4D3398E2" w:rsidR="00E560E1" w:rsidRPr="00F824AA" w:rsidRDefault="00000000" w:rsidP="00E560E1">
      <w:pPr>
        <w:ind w:left="360"/>
        <w:rPr>
          <w:rFonts w:ascii="Cambria" w:hAnsi="Cambria"/>
          <w:sz w:val="22"/>
          <w:szCs w:val="22"/>
        </w:rPr>
      </w:pPr>
      <w:hyperlink r:id="rId51" w:history="1">
        <w:r w:rsidR="00E560E1" w:rsidRPr="00F824AA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New York’s Smart New Voting Rights Law</w:t>
        </w:r>
      </w:hyperlink>
      <w:r w:rsidR="00E560E1" w:rsidRPr="00F824AA">
        <w:rPr>
          <w:rFonts w:ascii="Cambria" w:hAnsi="Cambria"/>
          <w:sz w:val="22"/>
          <w:szCs w:val="22"/>
        </w:rPr>
        <w:t xml:space="preserve">, </w:t>
      </w:r>
      <w:r w:rsidR="00E560E1" w:rsidRPr="00F824AA">
        <w:rPr>
          <w:rFonts w:ascii="Cambria" w:eastAsia="Times New Roman" w:hAnsi="Cambria" w:cs="Calibri"/>
          <w:smallCaps/>
          <w:sz w:val="22"/>
          <w:szCs w:val="22"/>
        </w:rPr>
        <w:t>Washington Monthly</w:t>
      </w:r>
      <w:r w:rsidR="00E560E1" w:rsidRPr="00F824AA">
        <w:rPr>
          <w:rFonts w:ascii="Cambria" w:eastAsia="Times New Roman" w:hAnsi="Cambria" w:cs="Calibri"/>
          <w:sz w:val="22"/>
          <w:szCs w:val="22"/>
        </w:rPr>
        <w:t>, June 13, 2022.</w:t>
      </w:r>
    </w:p>
    <w:p w14:paraId="1F6FD680" w14:textId="77777777" w:rsidR="00E560E1" w:rsidRPr="00F824AA" w:rsidRDefault="00E560E1" w:rsidP="0C28D47C">
      <w:pPr>
        <w:ind w:left="360"/>
        <w:rPr>
          <w:rFonts w:ascii="Cambria" w:hAnsi="Cambria"/>
          <w:sz w:val="22"/>
          <w:szCs w:val="22"/>
        </w:rPr>
      </w:pPr>
    </w:p>
    <w:p w14:paraId="7633C3A1" w14:textId="085AD37B" w:rsidR="0025704C" w:rsidRPr="00F824AA" w:rsidRDefault="00000000" w:rsidP="0C28D47C">
      <w:pPr>
        <w:ind w:left="360"/>
        <w:rPr>
          <w:rFonts w:ascii="Cambria" w:hAnsi="Cambria"/>
          <w:sz w:val="22"/>
          <w:szCs w:val="22"/>
        </w:rPr>
      </w:pPr>
      <w:hyperlink r:id="rId52" w:history="1">
        <w:r w:rsidR="0025704C" w:rsidRPr="00F824AA">
          <w:rPr>
            <w:rStyle w:val="Hyperlink"/>
            <w:rFonts w:ascii="Cambria" w:hAnsi="Cambria"/>
            <w:i/>
            <w:iCs/>
            <w:sz w:val="22"/>
            <w:szCs w:val="22"/>
            <w:u w:val="none"/>
          </w:rPr>
          <w:t>Ohio Voters Shafted by Conservative Judicial Activism</w:t>
        </w:r>
      </w:hyperlink>
      <w:r w:rsidR="0025704C" w:rsidRPr="00F824AA">
        <w:rPr>
          <w:rFonts w:ascii="Cambria" w:hAnsi="Cambria"/>
          <w:sz w:val="22"/>
          <w:szCs w:val="22"/>
        </w:rPr>
        <w:t xml:space="preserve">, </w:t>
      </w:r>
      <w:r w:rsidR="0025704C" w:rsidRPr="00F824AA">
        <w:rPr>
          <w:rFonts w:ascii="Cambria" w:eastAsia="Times New Roman" w:hAnsi="Cambria" w:cs="Calibri"/>
          <w:smallCaps/>
          <w:sz w:val="22"/>
          <w:szCs w:val="22"/>
        </w:rPr>
        <w:t>Washington Monthly</w:t>
      </w:r>
      <w:r w:rsidR="0025704C" w:rsidRPr="00F824AA">
        <w:rPr>
          <w:rFonts w:ascii="Cambria" w:eastAsia="Times New Roman" w:hAnsi="Cambria" w:cs="Calibri"/>
          <w:sz w:val="22"/>
          <w:szCs w:val="22"/>
        </w:rPr>
        <w:t>, April 25, 2022.</w:t>
      </w:r>
    </w:p>
    <w:p w14:paraId="7D74EDAB" w14:textId="77777777" w:rsidR="0025704C" w:rsidRPr="00F824AA" w:rsidRDefault="0025704C" w:rsidP="0C28D47C">
      <w:pPr>
        <w:ind w:left="360"/>
        <w:rPr>
          <w:rFonts w:ascii="Cambria" w:hAnsi="Cambria"/>
          <w:sz w:val="22"/>
          <w:szCs w:val="22"/>
        </w:rPr>
      </w:pPr>
    </w:p>
    <w:p w14:paraId="74AB7244" w14:textId="3AE4FAC3" w:rsidR="0C28D47C" w:rsidRPr="00F824AA" w:rsidRDefault="00000000" w:rsidP="0C28D47C">
      <w:pPr>
        <w:ind w:left="360"/>
        <w:rPr>
          <w:rFonts w:ascii="Cambria" w:hAnsi="Cambria"/>
          <w:sz w:val="22"/>
          <w:szCs w:val="22"/>
        </w:rPr>
      </w:pPr>
      <w:hyperlink r:id="rId53">
        <w:r w:rsidR="0C28D47C" w:rsidRPr="00F824AA">
          <w:rPr>
            <w:rStyle w:val="Hyperlink"/>
            <w:rFonts w:ascii="Cambria" w:eastAsia="Times New Roman" w:hAnsi="Cambria" w:cs="Calibri"/>
            <w:i/>
            <w:iCs/>
            <w:sz w:val="22"/>
            <w:szCs w:val="22"/>
            <w:u w:val="none"/>
          </w:rPr>
          <w:t>Ketanji Brown Jackson, Voting Rights Champion?</w:t>
        </w:r>
      </w:hyperlink>
      <w:r w:rsidR="0C28D47C" w:rsidRPr="00F824AA">
        <w:rPr>
          <w:rFonts w:ascii="Cambria" w:eastAsia="Times New Roman" w:hAnsi="Cambria" w:cs="Calibri"/>
          <w:sz w:val="22"/>
          <w:szCs w:val="22"/>
        </w:rPr>
        <w:t xml:space="preserve">, </w:t>
      </w:r>
      <w:r w:rsidR="0C28D47C" w:rsidRPr="00F824AA">
        <w:rPr>
          <w:rFonts w:ascii="Cambria" w:eastAsia="Times New Roman" w:hAnsi="Cambria" w:cs="Calibri"/>
          <w:smallCaps/>
          <w:sz w:val="22"/>
          <w:szCs w:val="22"/>
        </w:rPr>
        <w:t>Washington Monthly</w:t>
      </w:r>
      <w:r w:rsidR="0C28D47C" w:rsidRPr="00F824AA">
        <w:rPr>
          <w:rFonts w:ascii="Cambria" w:eastAsia="Times New Roman" w:hAnsi="Cambria" w:cs="Calibri"/>
          <w:sz w:val="22"/>
          <w:szCs w:val="22"/>
        </w:rPr>
        <w:t>, April 1, 2022.</w:t>
      </w:r>
    </w:p>
    <w:p w14:paraId="7A22E26A" w14:textId="2A72F779" w:rsidR="0C28D47C" w:rsidRPr="00F824AA" w:rsidRDefault="0C28D47C" w:rsidP="0C28D47C">
      <w:pPr>
        <w:ind w:left="360"/>
        <w:rPr>
          <w:rFonts w:ascii="Cambria" w:hAnsi="Cambria"/>
          <w:i/>
          <w:iCs/>
          <w:sz w:val="22"/>
          <w:szCs w:val="22"/>
        </w:rPr>
      </w:pPr>
    </w:p>
    <w:p w14:paraId="6D9CEE85" w14:textId="557EE4F1" w:rsidR="4B3EDC1A" w:rsidRPr="00F824AA" w:rsidRDefault="00000000" w:rsidP="4B3EDC1A">
      <w:pPr>
        <w:ind w:left="360"/>
        <w:rPr>
          <w:rFonts w:ascii="Cambria" w:hAnsi="Cambria"/>
          <w:sz w:val="22"/>
          <w:szCs w:val="22"/>
        </w:rPr>
      </w:pPr>
      <w:hyperlink r:id="rId54">
        <w:r w:rsidR="4B3EDC1A" w:rsidRPr="00F824AA">
          <w:rPr>
            <w:rStyle w:val="Hyperlink"/>
            <w:rFonts w:ascii="Cambria" w:eastAsia="Times New Roman" w:hAnsi="Cambria" w:cs="Calibri"/>
            <w:i/>
            <w:iCs/>
            <w:sz w:val="22"/>
            <w:szCs w:val="22"/>
            <w:u w:val="none"/>
          </w:rPr>
          <w:t>Another Scheme to Curtail Voting Rights</w:t>
        </w:r>
      </w:hyperlink>
      <w:r w:rsidR="4B3EDC1A" w:rsidRPr="00F824AA">
        <w:rPr>
          <w:rFonts w:ascii="Cambria" w:eastAsia="Times New Roman" w:hAnsi="Cambria" w:cs="Calibri"/>
          <w:sz w:val="22"/>
          <w:szCs w:val="22"/>
        </w:rPr>
        <w:t xml:space="preserve">, </w:t>
      </w:r>
      <w:r w:rsidR="4B3EDC1A" w:rsidRPr="00F824AA">
        <w:rPr>
          <w:rFonts w:ascii="Cambria" w:eastAsia="Times New Roman" w:hAnsi="Cambria" w:cs="Calibri"/>
          <w:smallCaps/>
          <w:sz w:val="22"/>
          <w:szCs w:val="22"/>
        </w:rPr>
        <w:t>Washington Monthly</w:t>
      </w:r>
      <w:r w:rsidR="4B3EDC1A" w:rsidRPr="00F824AA">
        <w:rPr>
          <w:rFonts w:ascii="Cambria" w:eastAsia="Times New Roman" w:hAnsi="Cambria" w:cs="Calibri"/>
          <w:sz w:val="22"/>
          <w:szCs w:val="22"/>
        </w:rPr>
        <w:t>, March 4, 2022.</w:t>
      </w:r>
    </w:p>
    <w:p w14:paraId="0A491BDD" w14:textId="7044A5C1" w:rsidR="4B3EDC1A" w:rsidRPr="00F824AA" w:rsidRDefault="4B3EDC1A" w:rsidP="4B3EDC1A">
      <w:pPr>
        <w:ind w:left="360"/>
        <w:rPr>
          <w:rFonts w:ascii="Cambria" w:hAnsi="Cambria"/>
          <w:i/>
          <w:iCs/>
          <w:sz w:val="22"/>
          <w:szCs w:val="22"/>
        </w:rPr>
      </w:pPr>
    </w:p>
    <w:p w14:paraId="0E59DBE3" w14:textId="1944C6A5" w:rsidR="1A24F1F3" w:rsidRPr="00F824AA" w:rsidRDefault="00000000" w:rsidP="1A24F1F3">
      <w:pPr>
        <w:ind w:left="360"/>
        <w:rPr>
          <w:rFonts w:ascii="Cambria" w:hAnsi="Cambria"/>
          <w:sz w:val="22"/>
          <w:szCs w:val="22"/>
        </w:rPr>
      </w:pPr>
      <w:hyperlink r:id="rId55">
        <w:r w:rsidR="1A24F1F3" w:rsidRPr="00F824AA">
          <w:rPr>
            <w:rStyle w:val="Hyperlink"/>
            <w:rFonts w:ascii="Cambria" w:eastAsia="Times New Roman" w:hAnsi="Cambria" w:cs="Calibri"/>
            <w:i/>
            <w:iCs/>
            <w:sz w:val="22"/>
            <w:szCs w:val="22"/>
            <w:u w:val="none"/>
          </w:rPr>
          <w:t>The Supreme Court’s Alabama Disaster</w:t>
        </w:r>
      </w:hyperlink>
      <w:r w:rsidR="1A24F1F3" w:rsidRPr="00F824AA">
        <w:rPr>
          <w:rFonts w:ascii="Cambria" w:eastAsia="Times New Roman" w:hAnsi="Cambria" w:cs="Calibri"/>
          <w:i/>
          <w:iCs/>
          <w:sz w:val="22"/>
          <w:szCs w:val="22"/>
        </w:rPr>
        <w:t xml:space="preserve">, </w:t>
      </w:r>
      <w:r w:rsidR="1A24F1F3" w:rsidRPr="00F824AA">
        <w:rPr>
          <w:rFonts w:ascii="Cambria" w:eastAsia="Times New Roman" w:hAnsi="Cambria" w:cs="Calibri"/>
          <w:smallCaps/>
          <w:sz w:val="22"/>
          <w:szCs w:val="22"/>
        </w:rPr>
        <w:t>Washington Monthly</w:t>
      </w:r>
      <w:r w:rsidR="1A24F1F3" w:rsidRPr="00F824AA">
        <w:rPr>
          <w:rFonts w:ascii="Cambria" w:eastAsia="Times New Roman" w:hAnsi="Cambria" w:cs="Calibri"/>
          <w:sz w:val="22"/>
          <w:szCs w:val="22"/>
        </w:rPr>
        <w:t>, Feb. 9, 2022.</w:t>
      </w:r>
    </w:p>
    <w:p w14:paraId="64381B70" w14:textId="4EB48659" w:rsidR="1A24F1F3" w:rsidRPr="00F824AA" w:rsidRDefault="1A24F1F3" w:rsidP="1A24F1F3">
      <w:pPr>
        <w:ind w:left="360"/>
        <w:rPr>
          <w:rFonts w:ascii="Cambria" w:eastAsia="Times New Roman" w:hAnsi="Cambria" w:cs="Calibri"/>
          <w:i/>
          <w:iCs/>
          <w:sz w:val="22"/>
          <w:szCs w:val="22"/>
        </w:rPr>
      </w:pPr>
    </w:p>
    <w:p w14:paraId="187BE4E3" w14:textId="77777777" w:rsidR="00451D16" w:rsidRPr="00F824AA" w:rsidRDefault="00000000" w:rsidP="00451D16">
      <w:pPr>
        <w:ind w:left="360"/>
        <w:rPr>
          <w:rFonts w:ascii="Cambria" w:eastAsia="Times New Roman" w:hAnsi="Cambria" w:cs="Calibri"/>
          <w:sz w:val="22"/>
          <w:szCs w:val="22"/>
        </w:rPr>
      </w:pPr>
      <w:hyperlink r:id="rId56" w:history="1">
        <w:r w:rsidR="00451D16" w:rsidRPr="00F824AA">
          <w:rPr>
            <w:rStyle w:val="Hyperlink"/>
            <w:rFonts w:ascii="Cambria" w:eastAsia="Times New Roman" w:hAnsi="Cambria" w:cs="Calibri"/>
            <w:i/>
            <w:iCs/>
            <w:sz w:val="22"/>
            <w:szCs w:val="22"/>
            <w:u w:val="none"/>
          </w:rPr>
          <w:t>One Year After the Capitol Attack, Why Have We Done Nothing to Protect Our Democracy?</w:t>
        </w:r>
      </w:hyperlink>
      <w:r w:rsidR="00451D16" w:rsidRPr="00F824AA">
        <w:rPr>
          <w:rFonts w:ascii="Cambria" w:eastAsia="Times New Roman" w:hAnsi="Cambria" w:cs="Calibri"/>
          <w:sz w:val="22"/>
          <w:szCs w:val="22"/>
        </w:rPr>
        <w:t xml:space="preserve">, </w:t>
      </w:r>
      <w:r w:rsidR="00451D16" w:rsidRPr="00F824AA">
        <w:rPr>
          <w:rFonts w:ascii="Cambria" w:eastAsia="Times New Roman" w:hAnsi="Cambria" w:cs="Calibri"/>
          <w:smallCaps/>
          <w:sz w:val="22"/>
          <w:szCs w:val="22"/>
        </w:rPr>
        <w:t>Washington Monthly</w:t>
      </w:r>
      <w:r w:rsidR="00451D16" w:rsidRPr="00F824AA">
        <w:rPr>
          <w:rFonts w:ascii="Cambria" w:eastAsia="Times New Roman" w:hAnsi="Cambria" w:cs="Calibri"/>
          <w:sz w:val="22"/>
          <w:szCs w:val="22"/>
        </w:rPr>
        <w:t>, Jan. 5, 2022.</w:t>
      </w:r>
    </w:p>
    <w:p w14:paraId="2DBF0D7D" w14:textId="77777777" w:rsidR="00451D16" w:rsidRPr="00F824AA" w:rsidRDefault="00451D16" w:rsidP="00451D16">
      <w:pPr>
        <w:ind w:left="360"/>
        <w:rPr>
          <w:rFonts w:ascii="Cambria" w:eastAsia="Times New Roman" w:hAnsi="Cambria" w:cs="Calibri"/>
          <w:i/>
          <w:iCs/>
          <w:sz w:val="22"/>
          <w:szCs w:val="22"/>
        </w:rPr>
      </w:pPr>
    </w:p>
    <w:p w14:paraId="4C63930C" w14:textId="77777777" w:rsidR="00451D16" w:rsidRPr="00F824AA" w:rsidRDefault="00000000" w:rsidP="00451D16">
      <w:pPr>
        <w:ind w:left="360"/>
        <w:rPr>
          <w:rFonts w:ascii="Cambria" w:eastAsia="Times New Roman" w:hAnsi="Cambria" w:cs="Calibri"/>
          <w:sz w:val="22"/>
          <w:szCs w:val="22"/>
        </w:rPr>
      </w:pPr>
      <w:hyperlink r:id="rId57" w:history="1">
        <w:r w:rsidR="00451D16" w:rsidRPr="00F824AA">
          <w:rPr>
            <w:rStyle w:val="Hyperlink"/>
            <w:rFonts w:ascii="Cambria" w:eastAsia="Times New Roman" w:hAnsi="Cambria" w:cs="Calibri"/>
            <w:i/>
            <w:iCs/>
            <w:sz w:val="22"/>
            <w:szCs w:val="22"/>
            <w:u w:val="none"/>
          </w:rPr>
          <w:t>One year after Jan. 6, Mitch McConnell still “obstructor-in-chief” on election rules.</w:t>
        </w:r>
      </w:hyperlink>
      <w:r w:rsidR="00451D16" w:rsidRPr="00F824AA">
        <w:rPr>
          <w:rFonts w:ascii="Cambria" w:eastAsia="Times New Roman" w:hAnsi="Cambria" w:cs="Calibri"/>
          <w:sz w:val="22"/>
          <w:szCs w:val="22"/>
        </w:rPr>
        <w:t xml:space="preserve">, </w:t>
      </w:r>
      <w:r w:rsidR="00451D16" w:rsidRPr="00F824AA">
        <w:rPr>
          <w:rFonts w:ascii="Cambria" w:eastAsia="Times New Roman" w:hAnsi="Cambria" w:cs="Calibri"/>
          <w:smallCaps/>
          <w:sz w:val="22"/>
          <w:szCs w:val="22"/>
        </w:rPr>
        <w:t>Lexington Herald-Leader</w:t>
      </w:r>
      <w:r w:rsidR="00451D16" w:rsidRPr="00F824AA">
        <w:rPr>
          <w:rFonts w:ascii="Cambria" w:eastAsia="Times New Roman" w:hAnsi="Cambria" w:cs="Calibri"/>
          <w:sz w:val="22"/>
          <w:szCs w:val="22"/>
        </w:rPr>
        <w:t xml:space="preserve">, Jan. 5, 2022. </w:t>
      </w:r>
    </w:p>
    <w:p w14:paraId="6B62F1B3" w14:textId="77777777" w:rsidR="00FD5DD9" w:rsidRPr="00F824AA" w:rsidRDefault="00FD5DD9" w:rsidP="00451D16">
      <w:pPr>
        <w:ind w:left="360"/>
        <w:rPr>
          <w:rFonts w:ascii="Cambria" w:eastAsia="Times New Roman" w:hAnsi="Cambria" w:cs="Calibri"/>
          <w:sz w:val="22"/>
          <w:szCs w:val="22"/>
        </w:rPr>
      </w:pPr>
    </w:p>
    <w:p w14:paraId="086F879C" w14:textId="77777777" w:rsidR="00FD5DD9" w:rsidRPr="00F824AA" w:rsidRDefault="00000000" w:rsidP="00451D16">
      <w:pPr>
        <w:ind w:left="360"/>
        <w:rPr>
          <w:rFonts w:ascii="Cambria" w:eastAsia="Times New Roman" w:hAnsi="Cambria" w:cs="Calibri"/>
          <w:sz w:val="22"/>
          <w:szCs w:val="22"/>
        </w:rPr>
      </w:pPr>
      <w:hyperlink r:id="rId58" w:history="1">
        <w:r w:rsidR="00FD5DD9" w:rsidRPr="00F824AA">
          <w:rPr>
            <w:rStyle w:val="Hyperlink"/>
            <w:rFonts w:ascii="Cambria" w:eastAsia="Times New Roman" w:hAnsi="Cambria" w:cs="Calibri"/>
            <w:i/>
            <w:iCs/>
            <w:sz w:val="22"/>
            <w:szCs w:val="22"/>
            <w:u w:val="none"/>
          </w:rPr>
          <w:t>How Kentucky’s redistricting result is the definition of gerrymandering</w:t>
        </w:r>
      </w:hyperlink>
      <w:r w:rsidR="00FD5DD9" w:rsidRPr="00F824AA">
        <w:rPr>
          <w:rFonts w:ascii="Cambria" w:eastAsia="Times New Roman" w:hAnsi="Cambria" w:cs="Calibri"/>
          <w:sz w:val="22"/>
          <w:szCs w:val="22"/>
        </w:rPr>
        <w:t xml:space="preserve">, </w:t>
      </w:r>
      <w:r w:rsidR="00FD5DD9" w:rsidRPr="00F824AA">
        <w:rPr>
          <w:rFonts w:ascii="Cambria" w:eastAsia="Times New Roman" w:hAnsi="Cambria" w:cs="Calibri"/>
          <w:smallCaps/>
          <w:sz w:val="22"/>
          <w:szCs w:val="22"/>
        </w:rPr>
        <w:t>Louisville Courier Journal</w:t>
      </w:r>
      <w:r w:rsidR="00FD5DD9" w:rsidRPr="00F824AA">
        <w:rPr>
          <w:rFonts w:ascii="Cambria" w:eastAsia="Times New Roman" w:hAnsi="Cambria" w:cs="Calibri"/>
          <w:sz w:val="22"/>
          <w:szCs w:val="22"/>
        </w:rPr>
        <w:t>, Jan. 5, 2022.</w:t>
      </w:r>
    </w:p>
    <w:p w14:paraId="0DA74778" w14:textId="77777777" w:rsidR="00B5022B" w:rsidRDefault="00B5022B" w:rsidP="00A80866">
      <w:pPr>
        <w:pStyle w:val="Heading5"/>
        <w:rPr>
          <w:rFonts w:ascii="Cambria" w:eastAsia="Times" w:hAnsi="Cambria"/>
          <w:smallCaps/>
          <w:sz w:val="22"/>
          <w:szCs w:val="22"/>
          <w:u w:val="single"/>
        </w:rPr>
      </w:pPr>
    </w:p>
    <w:p w14:paraId="4156757D" w14:textId="67C863BD" w:rsidR="000053AA" w:rsidRPr="00F824AA" w:rsidRDefault="000053AA" w:rsidP="00A80866">
      <w:pPr>
        <w:pStyle w:val="Heading5"/>
        <w:rPr>
          <w:rFonts w:ascii="Cambria" w:eastAsia="Times" w:hAnsi="Cambria"/>
          <w:smallCaps/>
          <w:sz w:val="22"/>
          <w:szCs w:val="22"/>
          <w:u w:val="single"/>
        </w:rPr>
      </w:pPr>
      <w:r w:rsidRPr="00F824AA">
        <w:rPr>
          <w:rFonts w:ascii="Cambria" w:eastAsia="Times" w:hAnsi="Cambria"/>
          <w:smallCaps/>
          <w:sz w:val="22"/>
          <w:szCs w:val="22"/>
          <w:u w:val="single"/>
        </w:rPr>
        <w:t>Media Appearances</w:t>
      </w:r>
    </w:p>
    <w:p w14:paraId="1D7B270A" w14:textId="77777777" w:rsidR="000053AA" w:rsidRPr="00F824AA" w:rsidRDefault="00102F7B" w:rsidP="00102F7B">
      <w:pPr>
        <w:tabs>
          <w:tab w:val="left" w:pos="1888"/>
        </w:tabs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ab/>
      </w:r>
    </w:p>
    <w:p w14:paraId="6A7918F6" w14:textId="7388E78E" w:rsidR="00A02533" w:rsidRPr="00F824AA" w:rsidRDefault="00A02533" w:rsidP="00102F7B">
      <w:pPr>
        <w:tabs>
          <w:tab w:val="left" w:pos="1888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Host, </w:t>
      </w:r>
      <w:hyperlink r:id="rId59" w:history="1">
        <w:r w:rsidRPr="00F824AA">
          <w:rPr>
            <w:rStyle w:val="Hyperlink"/>
            <w:rFonts w:ascii="Cambria" w:hAnsi="Cambria"/>
            <w:sz w:val="22"/>
            <w:szCs w:val="22"/>
          </w:rPr>
          <w:t>Democracy Optimist</w:t>
        </w:r>
      </w:hyperlink>
      <w:r w:rsidRPr="00F824AA">
        <w:rPr>
          <w:rFonts w:ascii="Cambria" w:hAnsi="Cambria"/>
          <w:sz w:val="22"/>
          <w:szCs w:val="22"/>
        </w:rPr>
        <w:t xml:space="preserve"> (NPR-WEKU). </w:t>
      </w:r>
    </w:p>
    <w:p w14:paraId="4A3BBAD3" w14:textId="77777777" w:rsidR="00A02533" w:rsidRPr="00F824AA" w:rsidRDefault="00A02533" w:rsidP="00102F7B">
      <w:pPr>
        <w:tabs>
          <w:tab w:val="left" w:pos="1888"/>
        </w:tabs>
        <w:ind w:left="360"/>
        <w:rPr>
          <w:rFonts w:ascii="Cambria" w:hAnsi="Cambria"/>
          <w:sz w:val="22"/>
          <w:szCs w:val="22"/>
        </w:rPr>
      </w:pPr>
    </w:p>
    <w:p w14:paraId="1798A360" w14:textId="42BF9173" w:rsidR="00102F7B" w:rsidRPr="00F824AA" w:rsidRDefault="00E915E1" w:rsidP="00102F7B">
      <w:pPr>
        <w:tabs>
          <w:tab w:val="left" w:pos="1888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I have appeared </w:t>
      </w:r>
      <w:r w:rsidR="00102F7B" w:rsidRPr="00F824AA">
        <w:rPr>
          <w:rFonts w:ascii="Cambria" w:hAnsi="Cambria"/>
          <w:sz w:val="22"/>
          <w:szCs w:val="22"/>
        </w:rPr>
        <w:t xml:space="preserve">in the </w:t>
      </w:r>
      <w:r w:rsidR="00102F7B" w:rsidRPr="00F824AA">
        <w:rPr>
          <w:rFonts w:ascii="Cambria" w:hAnsi="Cambria"/>
          <w:i/>
          <w:sz w:val="22"/>
          <w:szCs w:val="22"/>
        </w:rPr>
        <w:t>New York Times</w:t>
      </w:r>
      <w:r w:rsidR="00102F7B" w:rsidRPr="00F824AA">
        <w:rPr>
          <w:rFonts w:ascii="Cambria" w:hAnsi="Cambria"/>
          <w:sz w:val="22"/>
          <w:szCs w:val="22"/>
        </w:rPr>
        <w:t xml:space="preserve">, </w:t>
      </w:r>
      <w:r w:rsidR="00102F7B" w:rsidRPr="00F824AA">
        <w:rPr>
          <w:rFonts w:ascii="Cambria" w:hAnsi="Cambria"/>
          <w:i/>
          <w:sz w:val="22"/>
          <w:szCs w:val="22"/>
        </w:rPr>
        <w:t>Washington Post</w:t>
      </w:r>
      <w:r w:rsidR="00102F7B" w:rsidRPr="00F824AA">
        <w:rPr>
          <w:rFonts w:ascii="Cambria" w:hAnsi="Cambria"/>
          <w:sz w:val="22"/>
          <w:szCs w:val="22"/>
        </w:rPr>
        <w:t xml:space="preserve">, </w:t>
      </w:r>
      <w:r w:rsidR="00D3040A" w:rsidRPr="00F824AA">
        <w:rPr>
          <w:rFonts w:ascii="Cambria" w:hAnsi="Cambria"/>
          <w:i/>
          <w:iCs/>
          <w:sz w:val="22"/>
          <w:szCs w:val="22"/>
        </w:rPr>
        <w:t>Wall Street Journal</w:t>
      </w:r>
      <w:r w:rsidR="00D3040A" w:rsidRPr="00F824AA">
        <w:rPr>
          <w:rFonts w:ascii="Cambria" w:hAnsi="Cambria"/>
          <w:sz w:val="22"/>
          <w:szCs w:val="22"/>
        </w:rPr>
        <w:t xml:space="preserve">, </w:t>
      </w:r>
      <w:r w:rsidR="00D3040A" w:rsidRPr="00F824AA">
        <w:rPr>
          <w:rFonts w:ascii="Cambria" w:hAnsi="Cambria"/>
          <w:i/>
          <w:sz w:val="22"/>
          <w:szCs w:val="22"/>
        </w:rPr>
        <w:t>CNN</w:t>
      </w:r>
      <w:r w:rsidR="00D3040A" w:rsidRPr="00F824AA">
        <w:rPr>
          <w:rFonts w:ascii="Cambria" w:hAnsi="Cambria"/>
          <w:sz w:val="22"/>
          <w:szCs w:val="22"/>
        </w:rPr>
        <w:t xml:space="preserve">, </w:t>
      </w:r>
      <w:r w:rsidR="00224460" w:rsidRPr="00F824AA">
        <w:rPr>
          <w:rFonts w:ascii="Cambria" w:hAnsi="Cambria"/>
          <w:i/>
          <w:sz w:val="22"/>
          <w:szCs w:val="22"/>
        </w:rPr>
        <w:t>USA Today</w:t>
      </w:r>
      <w:r w:rsidR="00224460" w:rsidRPr="00F824AA">
        <w:rPr>
          <w:rFonts w:ascii="Cambria" w:hAnsi="Cambria"/>
          <w:sz w:val="22"/>
          <w:szCs w:val="22"/>
        </w:rPr>
        <w:t xml:space="preserve">, </w:t>
      </w:r>
      <w:r w:rsidR="0018265D" w:rsidRPr="00F824AA">
        <w:rPr>
          <w:rFonts w:ascii="Cambria" w:hAnsi="Cambria"/>
          <w:i/>
          <w:sz w:val="22"/>
          <w:szCs w:val="22"/>
        </w:rPr>
        <w:t>NPR</w:t>
      </w:r>
      <w:r w:rsidR="0018265D" w:rsidRPr="00F824AA">
        <w:rPr>
          <w:rFonts w:ascii="Cambria" w:hAnsi="Cambria"/>
          <w:sz w:val="22"/>
          <w:szCs w:val="22"/>
        </w:rPr>
        <w:t xml:space="preserve">, </w:t>
      </w:r>
      <w:r w:rsidR="0018265D" w:rsidRPr="00F824AA">
        <w:rPr>
          <w:rFonts w:ascii="Cambria" w:hAnsi="Cambria"/>
          <w:i/>
          <w:sz w:val="22"/>
          <w:szCs w:val="22"/>
        </w:rPr>
        <w:t>Bloomberg Radio</w:t>
      </w:r>
      <w:r w:rsidR="0018265D" w:rsidRPr="00F824AA">
        <w:rPr>
          <w:rFonts w:ascii="Cambria" w:hAnsi="Cambria"/>
          <w:sz w:val="22"/>
          <w:szCs w:val="22"/>
        </w:rPr>
        <w:t xml:space="preserve">, </w:t>
      </w:r>
      <w:r w:rsidR="0018265D" w:rsidRPr="00F824AA">
        <w:rPr>
          <w:rFonts w:ascii="Cambria" w:hAnsi="Cambria"/>
          <w:i/>
          <w:sz w:val="22"/>
          <w:szCs w:val="22"/>
        </w:rPr>
        <w:t>The Atlantic</w:t>
      </w:r>
      <w:r w:rsidR="0018265D" w:rsidRPr="00F824AA">
        <w:rPr>
          <w:rFonts w:ascii="Cambria" w:hAnsi="Cambria"/>
          <w:sz w:val="22"/>
          <w:szCs w:val="22"/>
        </w:rPr>
        <w:t xml:space="preserve">, </w:t>
      </w:r>
      <w:proofErr w:type="spellStart"/>
      <w:r w:rsidR="0018265D" w:rsidRPr="00F824AA">
        <w:rPr>
          <w:rFonts w:ascii="Cambria" w:hAnsi="Cambria"/>
          <w:i/>
          <w:sz w:val="22"/>
          <w:szCs w:val="22"/>
        </w:rPr>
        <w:t>Politifact</w:t>
      </w:r>
      <w:proofErr w:type="spellEnd"/>
      <w:r w:rsidR="0018265D" w:rsidRPr="00F824AA">
        <w:rPr>
          <w:rFonts w:ascii="Cambria" w:hAnsi="Cambria"/>
          <w:sz w:val="22"/>
          <w:szCs w:val="22"/>
        </w:rPr>
        <w:t>,</w:t>
      </w:r>
      <w:r w:rsidR="00224460" w:rsidRPr="00F824AA">
        <w:rPr>
          <w:rFonts w:ascii="Cambria" w:hAnsi="Cambria"/>
          <w:sz w:val="22"/>
          <w:szCs w:val="22"/>
        </w:rPr>
        <w:t xml:space="preserve"> </w:t>
      </w:r>
      <w:r w:rsidR="00224460" w:rsidRPr="00F824AA">
        <w:rPr>
          <w:rFonts w:ascii="Cambria" w:hAnsi="Cambria"/>
          <w:i/>
          <w:sz w:val="22"/>
          <w:szCs w:val="22"/>
        </w:rPr>
        <w:t>Associated Press</w:t>
      </w:r>
      <w:r w:rsidR="00224460" w:rsidRPr="00F824AA">
        <w:rPr>
          <w:rFonts w:ascii="Cambria" w:hAnsi="Cambria"/>
          <w:sz w:val="22"/>
          <w:szCs w:val="22"/>
        </w:rPr>
        <w:t>,</w:t>
      </w:r>
      <w:r w:rsidR="0018265D" w:rsidRPr="00F824AA">
        <w:rPr>
          <w:rFonts w:ascii="Cambria" w:hAnsi="Cambria"/>
          <w:sz w:val="22"/>
          <w:szCs w:val="22"/>
        </w:rPr>
        <w:t xml:space="preserve"> and numerous other</w:t>
      </w:r>
      <w:r w:rsidRPr="00F824AA">
        <w:rPr>
          <w:rFonts w:ascii="Cambria" w:hAnsi="Cambria"/>
          <w:sz w:val="22"/>
          <w:szCs w:val="22"/>
        </w:rPr>
        <w:t xml:space="preserve"> media outlets</w:t>
      </w:r>
      <w:r w:rsidR="0018265D" w:rsidRPr="00F824AA">
        <w:rPr>
          <w:rFonts w:ascii="Cambria" w:hAnsi="Cambria"/>
          <w:sz w:val="22"/>
          <w:szCs w:val="22"/>
        </w:rPr>
        <w:t xml:space="preserve">. A list of media appearances is available </w:t>
      </w:r>
      <w:r w:rsidR="00003418" w:rsidRPr="00F824AA">
        <w:rPr>
          <w:rFonts w:ascii="Cambria" w:hAnsi="Cambria"/>
          <w:sz w:val="22"/>
          <w:szCs w:val="22"/>
        </w:rPr>
        <w:t>on request</w:t>
      </w:r>
      <w:r w:rsidR="00561B76" w:rsidRPr="00F824AA">
        <w:rPr>
          <w:rFonts w:ascii="Cambria" w:hAnsi="Cambria"/>
          <w:sz w:val="22"/>
          <w:szCs w:val="22"/>
        </w:rPr>
        <w:t>.</w:t>
      </w:r>
    </w:p>
    <w:p w14:paraId="4F904CB7" w14:textId="77777777" w:rsidR="000053AA" w:rsidRPr="00F824AA" w:rsidRDefault="000053AA" w:rsidP="000053AA">
      <w:pPr>
        <w:rPr>
          <w:rFonts w:ascii="Cambria" w:hAnsi="Cambria"/>
          <w:sz w:val="22"/>
          <w:szCs w:val="22"/>
        </w:rPr>
      </w:pPr>
    </w:p>
    <w:p w14:paraId="2DA3B378" w14:textId="77777777" w:rsidR="000053AA" w:rsidRPr="00F824AA" w:rsidRDefault="00224460" w:rsidP="00A80866">
      <w:pPr>
        <w:pStyle w:val="Heading5"/>
        <w:rPr>
          <w:rFonts w:ascii="Cambria" w:eastAsia="Times" w:hAnsi="Cambria"/>
          <w:smallCaps/>
          <w:sz w:val="22"/>
          <w:szCs w:val="22"/>
          <w:u w:val="single"/>
        </w:rPr>
      </w:pPr>
      <w:r w:rsidRPr="00F824AA">
        <w:rPr>
          <w:rFonts w:ascii="Cambria" w:eastAsia="Times" w:hAnsi="Cambria"/>
          <w:smallCaps/>
          <w:sz w:val="22"/>
          <w:szCs w:val="22"/>
          <w:u w:val="single"/>
        </w:rPr>
        <w:t>Presentations</w:t>
      </w:r>
    </w:p>
    <w:p w14:paraId="06971CD3" w14:textId="77777777" w:rsidR="00224460" w:rsidRPr="00F824AA" w:rsidRDefault="00224460" w:rsidP="00224460">
      <w:pPr>
        <w:rPr>
          <w:rFonts w:ascii="Cambria" w:hAnsi="Cambria"/>
          <w:sz w:val="22"/>
          <w:szCs w:val="22"/>
        </w:rPr>
      </w:pPr>
    </w:p>
    <w:p w14:paraId="50DE4538" w14:textId="77777777" w:rsidR="00224460" w:rsidRPr="00F824AA" w:rsidRDefault="0065161E" w:rsidP="00DB782E">
      <w:pPr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I have presented at numerous law schools, academic conferences, public policy gatherings, </w:t>
      </w:r>
      <w:r w:rsidR="00A20593" w:rsidRPr="00F824AA">
        <w:rPr>
          <w:rFonts w:ascii="Cambria" w:hAnsi="Cambria"/>
          <w:sz w:val="22"/>
          <w:szCs w:val="22"/>
        </w:rPr>
        <w:t xml:space="preserve">bookstores, </w:t>
      </w:r>
      <w:r w:rsidRPr="00F824AA">
        <w:rPr>
          <w:rFonts w:ascii="Cambria" w:hAnsi="Cambria"/>
          <w:sz w:val="22"/>
          <w:szCs w:val="22"/>
        </w:rPr>
        <w:t xml:space="preserve">and events for the </w:t>
      </w:r>
      <w:proofErr w:type="gramStart"/>
      <w:r w:rsidRPr="00F824AA">
        <w:rPr>
          <w:rFonts w:ascii="Cambria" w:hAnsi="Cambria"/>
          <w:sz w:val="22"/>
          <w:szCs w:val="22"/>
        </w:rPr>
        <w:t>general public</w:t>
      </w:r>
      <w:proofErr w:type="gramEnd"/>
      <w:r w:rsidRPr="00F824AA">
        <w:rPr>
          <w:rFonts w:ascii="Cambria" w:hAnsi="Cambria"/>
          <w:sz w:val="22"/>
          <w:szCs w:val="22"/>
        </w:rPr>
        <w:t xml:space="preserve">. A list of presentations is available upon request. </w:t>
      </w:r>
    </w:p>
    <w:p w14:paraId="2A1F701D" w14:textId="77777777" w:rsidR="00DB782E" w:rsidRPr="00F824AA" w:rsidRDefault="00DB782E" w:rsidP="00DB782E">
      <w:pPr>
        <w:rPr>
          <w:rFonts w:ascii="Cambria" w:hAnsi="Cambria"/>
          <w:i/>
          <w:sz w:val="22"/>
          <w:szCs w:val="22"/>
        </w:rPr>
      </w:pPr>
    </w:p>
    <w:p w14:paraId="459C1814" w14:textId="77777777" w:rsidR="00DB782E" w:rsidRPr="00F824AA" w:rsidRDefault="00DB782E" w:rsidP="00DB782E">
      <w:pPr>
        <w:rPr>
          <w:rFonts w:ascii="Cambria" w:hAnsi="Cambria"/>
          <w:b/>
          <w:bCs/>
          <w:iCs/>
          <w:smallCaps/>
          <w:sz w:val="22"/>
          <w:szCs w:val="22"/>
          <w:u w:val="single"/>
        </w:rPr>
      </w:pPr>
      <w:r w:rsidRPr="00F824AA">
        <w:rPr>
          <w:rFonts w:ascii="Cambria" w:hAnsi="Cambria"/>
          <w:b/>
          <w:bCs/>
          <w:iCs/>
          <w:smallCaps/>
          <w:sz w:val="22"/>
          <w:szCs w:val="22"/>
          <w:u w:val="single"/>
        </w:rPr>
        <w:t>Leadership Roles</w:t>
      </w:r>
    </w:p>
    <w:p w14:paraId="03EFCA41" w14:textId="77777777" w:rsidR="00DB782E" w:rsidRPr="00F824AA" w:rsidRDefault="00DB782E" w:rsidP="00DB782E">
      <w:pPr>
        <w:rPr>
          <w:rFonts w:ascii="Cambria" w:hAnsi="Cambria"/>
          <w:b/>
          <w:bCs/>
          <w:iCs/>
          <w:sz w:val="22"/>
          <w:szCs w:val="22"/>
          <w:u w:val="single"/>
        </w:rPr>
      </w:pPr>
    </w:p>
    <w:p w14:paraId="28146126" w14:textId="77777777" w:rsidR="00DB782E" w:rsidRPr="00F824AA" w:rsidRDefault="00DB782E" w:rsidP="00DB782E">
      <w:pPr>
        <w:rPr>
          <w:rFonts w:ascii="Cambria" w:hAnsi="Cambria"/>
          <w:b/>
          <w:bCs/>
          <w:iCs/>
          <w:sz w:val="22"/>
          <w:szCs w:val="22"/>
        </w:rPr>
      </w:pPr>
      <w:r w:rsidRPr="00F824AA">
        <w:rPr>
          <w:rFonts w:ascii="Cambria" w:hAnsi="Cambria"/>
          <w:b/>
          <w:bCs/>
          <w:iCs/>
          <w:sz w:val="22"/>
          <w:szCs w:val="22"/>
        </w:rPr>
        <w:t>National</w:t>
      </w:r>
      <w:r w:rsidR="007D2DD2" w:rsidRPr="00F824AA">
        <w:rPr>
          <w:rFonts w:ascii="Cambria" w:hAnsi="Cambria"/>
          <w:b/>
          <w:bCs/>
          <w:iCs/>
          <w:sz w:val="22"/>
          <w:szCs w:val="22"/>
        </w:rPr>
        <w:t>:</w:t>
      </w:r>
    </w:p>
    <w:p w14:paraId="5F96A722" w14:textId="77777777" w:rsidR="000418FE" w:rsidRPr="00F824AA" w:rsidRDefault="000418FE" w:rsidP="00DB782E">
      <w:pPr>
        <w:rPr>
          <w:rFonts w:ascii="Cambria" w:hAnsi="Cambria"/>
          <w:b/>
          <w:bCs/>
          <w:iCs/>
          <w:sz w:val="22"/>
          <w:szCs w:val="22"/>
        </w:rPr>
      </w:pPr>
    </w:p>
    <w:p w14:paraId="3DC39FFE" w14:textId="77777777" w:rsidR="00016562" w:rsidRPr="00F824AA" w:rsidRDefault="00016562" w:rsidP="00016562">
      <w:pPr>
        <w:numPr>
          <w:ilvl w:val="0"/>
          <w:numId w:val="35"/>
        </w:numPr>
        <w:ind w:left="72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lastRenderedPageBreak/>
        <w:t>Editorial Board</w:t>
      </w:r>
      <w:r w:rsidRPr="00F824AA">
        <w:rPr>
          <w:rFonts w:ascii="Cambria" w:hAnsi="Cambria"/>
          <w:sz w:val="22"/>
          <w:szCs w:val="22"/>
        </w:rPr>
        <w:t>, Election Law Journal</w:t>
      </w:r>
    </w:p>
    <w:p w14:paraId="14DDA027" w14:textId="77777777" w:rsidR="00016562" w:rsidRPr="00F824AA" w:rsidRDefault="00016562" w:rsidP="00016562">
      <w:pPr>
        <w:numPr>
          <w:ilvl w:val="0"/>
          <w:numId w:val="35"/>
        </w:numPr>
        <w:ind w:left="72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iCs/>
          <w:sz w:val="22"/>
          <w:szCs w:val="22"/>
        </w:rPr>
        <w:t>Member</w:t>
      </w:r>
      <w:r w:rsidRPr="00F824AA">
        <w:rPr>
          <w:rFonts w:ascii="Cambria" w:hAnsi="Cambria"/>
          <w:sz w:val="22"/>
          <w:szCs w:val="22"/>
        </w:rPr>
        <w:t>, Universal Voting Working Group</w:t>
      </w:r>
    </w:p>
    <w:p w14:paraId="1555B995" w14:textId="77777777" w:rsidR="00016562" w:rsidRPr="00F824AA" w:rsidRDefault="00016562" w:rsidP="00016562">
      <w:pPr>
        <w:numPr>
          <w:ilvl w:val="0"/>
          <w:numId w:val="35"/>
        </w:numPr>
        <w:ind w:left="72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iCs/>
          <w:sz w:val="22"/>
          <w:szCs w:val="22"/>
        </w:rPr>
        <w:t>Member</w:t>
      </w:r>
      <w:r w:rsidRPr="00F824AA">
        <w:rPr>
          <w:rFonts w:ascii="Cambria" w:hAnsi="Cambria"/>
          <w:sz w:val="22"/>
          <w:szCs w:val="22"/>
        </w:rPr>
        <w:t>, Vote16 Global Network</w:t>
      </w:r>
    </w:p>
    <w:p w14:paraId="14BD5290" w14:textId="77777777" w:rsidR="00016562" w:rsidRPr="00F824AA" w:rsidRDefault="00016562" w:rsidP="00016562">
      <w:pPr>
        <w:numPr>
          <w:ilvl w:val="0"/>
          <w:numId w:val="35"/>
        </w:numPr>
        <w:ind w:left="72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Advisory Board</w:t>
      </w:r>
      <w:r w:rsidRPr="00F824AA">
        <w:rPr>
          <w:rFonts w:ascii="Cambria" w:hAnsi="Cambria"/>
          <w:sz w:val="22"/>
          <w:szCs w:val="22"/>
        </w:rPr>
        <w:t>, Vote16USA – Generation Citizen</w:t>
      </w:r>
    </w:p>
    <w:p w14:paraId="3E151217" w14:textId="77777777" w:rsidR="00016562" w:rsidRPr="00F824AA" w:rsidRDefault="00016562" w:rsidP="00016562">
      <w:pPr>
        <w:numPr>
          <w:ilvl w:val="0"/>
          <w:numId w:val="35"/>
        </w:numPr>
        <w:ind w:left="72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Advisory Board</w:t>
      </w:r>
      <w:r w:rsidRPr="00F824AA">
        <w:rPr>
          <w:rFonts w:ascii="Cambria" w:hAnsi="Cambria"/>
          <w:sz w:val="22"/>
          <w:szCs w:val="22"/>
        </w:rPr>
        <w:t>, National Vote at Home Institute</w:t>
      </w:r>
    </w:p>
    <w:p w14:paraId="4963C389" w14:textId="77777777" w:rsidR="00016562" w:rsidRPr="00F824AA" w:rsidRDefault="00016562" w:rsidP="00016562">
      <w:pPr>
        <w:numPr>
          <w:ilvl w:val="0"/>
          <w:numId w:val="35"/>
        </w:numPr>
        <w:ind w:left="72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Leadership Circle</w:t>
      </w:r>
      <w:r w:rsidRPr="00F824AA">
        <w:rPr>
          <w:rFonts w:ascii="Cambria" w:hAnsi="Cambria"/>
          <w:sz w:val="22"/>
          <w:szCs w:val="22"/>
        </w:rPr>
        <w:t>, Promote Our Vote (</w:t>
      </w:r>
      <w:proofErr w:type="spellStart"/>
      <w:r w:rsidRPr="00F824AA">
        <w:rPr>
          <w:rFonts w:ascii="Cambria" w:hAnsi="Cambria"/>
          <w:sz w:val="22"/>
          <w:szCs w:val="22"/>
        </w:rPr>
        <w:t>FairVote</w:t>
      </w:r>
      <w:proofErr w:type="spellEnd"/>
      <w:r w:rsidRPr="00F824AA">
        <w:rPr>
          <w:rFonts w:ascii="Cambria" w:hAnsi="Cambria"/>
          <w:sz w:val="22"/>
          <w:szCs w:val="22"/>
        </w:rPr>
        <w:t>)</w:t>
      </w:r>
    </w:p>
    <w:p w14:paraId="13514E0B" w14:textId="77777777" w:rsidR="00016562" w:rsidRPr="00F824AA" w:rsidRDefault="00016562" w:rsidP="00016562">
      <w:pPr>
        <w:numPr>
          <w:ilvl w:val="0"/>
          <w:numId w:val="35"/>
        </w:numPr>
        <w:ind w:left="72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Legal Advisory Committee on a Constitutional Right to Vote</w:t>
      </w:r>
      <w:r w:rsidRPr="00F824AA">
        <w:rPr>
          <w:rFonts w:ascii="Cambria" w:hAnsi="Cambria"/>
          <w:sz w:val="22"/>
          <w:szCs w:val="22"/>
        </w:rPr>
        <w:t>, Advancement Project</w:t>
      </w:r>
    </w:p>
    <w:p w14:paraId="5B95CD12" w14:textId="77777777" w:rsidR="00DB782E" w:rsidRPr="00F824AA" w:rsidRDefault="00DB782E" w:rsidP="00DB782E">
      <w:pPr>
        <w:rPr>
          <w:rFonts w:ascii="Cambria" w:hAnsi="Cambria"/>
          <w:i/>
          <w:sz w:val="22"/>
          <w:szCs w:val="22"/>
        </w:rPr>
      </w:pPr>
    </w:p>
    <w:p w14:paraId="7FCFA716" w14:textId="77777777" w:rsidR="00DB782E" w:rsidRPr="00F824AA" w:rsidRDefault="00DB782E" w:rsidP="00DB782E">
      <w:pPr>
        <w:rPr>
          <w:rFonts w:ascii="Cambria" w:hAnsi="Cambria"/>
          <w:b/>
          <w:bCs/>
          <w:iCs/>
          <w:sz w:val="22"/>
          <w:szCs w:val="22"/>
        </w:rPr>
      </w:pPr>
      <w:r w:rsidRPr="00F824AA">
        <w:rPr>
          <w:rFonts w:ascii="Cambria" w:hAnsi="Cambria"/>
          <w:b/>
          <w:bCs/>
          <w:iCs/>
          <w:sz w:val="22"/>
          <w:szCs w:val="22"/>
        </w:rPr>
        <w:t>Kentucky</w:t>
      </w:r>
      <w:r w:rsidR="007D2DD2" w:rsidRPr="00F824AA">
        <w:rPr>
          <w:rFonts w:ascii="Cambria" w:hAnsi="Cambria"/>
          <w:b/>
          <w:bCs/>
          <w:iCs/>
          <w:sz w:val="22"/>
          <w:szCs w:val="22"/>
        </w:rPr>
        <w:t>:</w:t>
      </w:r>
    </w:p>
    <w:p w14:paraId="5220BBB2" w14:textId="77777777" w:rsidR="000418FE" w:rsidRPr="00F824AA" w:rsidRDefault="000418FE" w:rsidP="00DB782E">
      <w:pPr>
        <w:rPr>
          <w:rFonts w:ascii="Cambria" w:hAnsi="Cambria"/>
          <w:b/>
          <w:bCs/>
          <w:iCs/>
          <w:sz w:val="22"/>
          <w:szCs w:val="22"/>
        </w:rPr>
      </w:pPr>
    </w:p>
    <w:p w14:paraId="0E4E7DC3" w14:textId="77777777" w:rsidR="00734249" w:rsidRPr="00F824AA" w:rsidRDefault="00734249" w:rsidP="00734249">
      <w:pPr>
        <w:numPr>
          <w:ilvl w:val="0"/>
          <w:numId w:val="39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iCs/>
          <w:sz w:val="22"/>
          <w:szCs w:val="22"/>
        </w:rPr>
        <w:t>Governance Board</w:t>
      </w:r>
      <w:r w:rsidRPr="00F824AA">
        <w:rPr>
          <w:rFonts w:ascii="Cambria" w:hAnsi="Cambria"/>
          <w:sz w:val="22"/>
          <w:szCs w:val="22"/>
        </w:rPr>
        <w:t xml:space="preserve">, </w:t>
      </w:r>
      <w:proofErr w:type="spellStart"/>
      <w:r w:rsidRPr="00F824AA">
        <w:rPr>
          <w:rFonts w:ascii="Cambria" w:hAnsi="Cambria"/>
          <w:sz w:val="22"/>
          <w:szCs w:val="22"/>
        </w:rPr>
        <w:t>CivicLex</w:t>
      </w:r>
      <w:proofErr w:type="spellEnd"/>
    </w:p>
    <w:p w14:paraId="743B61C1" w14:textId="77777777" w:rsidR="00734249" w:rsidRPr="00F824AA" w:rsidRDefault="00734249" w:rsidP="00734249">
      <w:pPr>
        <w:numPr>
          <w:ilvl w:val="0"/>
          <w:numId w:val="39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iCs/>
          <w:sz w:val="22"/>
          <w:szCs w:val="22"/>
        </w:rPr>
        <w:t>Board of Directors</w:t>
      </w:r>
      <w:r w:rsidRPr="00F824AA">
        <w:rPr>
          <w:rFonts w:ascii="Cambria" w:hAnsi="Cambria"/>
          <w:sz w:val="22"/>
          <w:szCs w:val="22"/>
        </w:rPr>
        <w:t>, International Book Project</w:t>
      </w:r>
    </w:p>
    <w:p w14:paraId="6E7559BB" w14:textId="77777777" w:rsidR="00BF7577" w:rsidRPr="00F824AA" w:rsidRDefault="00BF7577" w:rsidP="00BF7577">
      <w:pPr>
        <w:numPr>
          <w:ilvl w:val="0"/>
          <w:numId w:val="39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iCs/>
          <w:sz w:val="22"/>
          <w:szCs w:val="22"/>
        </w:rPr>
        <w:t>Transition Team</w:t>
      </w:r>
      <w:r w:rsidRPr="00F824AA">
        <w:rPr>
          <w:rFonts w:ascii="Cambria" w:hAnsi="Cambria"/>
          <w:sz w:val="22"/>
          <w:szCs w:val="22"/>
        </w:rPr>
        <w:t>, Kentucky Secretary of State Michael Adams, 2019</w:t>
      </w:r>
    </w:p>
    <w:p w14:paraId="3507B314" w14:textId="719922F2" w:rsidR="00DB782E" w:rsidRPr="00F824AA" w:rsidRDefault="00DB782E" w:rsidP="00B942FB">
      <w:pPr>
        <w:numPr>
          <w:ilvl w:val="0"/>
          <w:numId w:val="35"/>
        </w:numPr>
        <w:ind w:left="72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iCs/>
          <w:sz w:val="22"/>
          <w:szCs w:val="22"/>
        </w:rPr>
        <w:t>Board</w:t>
      </w:r>
      <w:r w:rsidR="00DD0346" w:rsidRPr="00F824AA">
        <w:rPr>
          <w:rFonts w:ascii="Cambria" w:hAnsi="Cambria"/>
          <w:i/>
          <w:iCs/>
          <w:sz w:val="22"/>
          <w:szCs w:val="22"/>
        </w:rPr>
        <w:t xml:space="preserve"> of Trustees</w:t>
      </w:r>
      <w:r w:rsidRPr="00F824AA">
        <w:rPr>
          <w:rFonts w:ascii="Cambria" w:hAnsi="Cambria"/>
          <w:sz w:val="22"/>
          <w:szCs w:val="22"/>
        </w:rPr>
        <w:t>, Carnegie Center for Literacy and Learning</w:t>
      </w:r>
      <w:r w:rsidR="00734249">
        <w:rPr>
          <w:rFonts w:ascii="Cambria" w:hAnsi="Cambria"/>
          <w:sz w:val="22"/>
          <w:szCs w:val="22"/>
        </w:rPr>
        <w:t>, 2019–23</w:t>
      </w:r>
    </w:p>
    <w:p w14:paraId="23E3E14E" w14:textId="77777777" w:rsidR="00DB782E" w:rsidRPr="00F824AA" w:rsidRDefault="00DB782E" w:rsidP="00B942FB">
      <w:pPr>
        <w:numPr>
          <w:ilvl w:val="0"/>
          <w:numId w:val="35"/>
        </w:numPr>
        <w:ind w:left="72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Kentucky Supreme Court Committee on Revising Code of Judicial Conduct</w:t>
      </w:r>
      <w:r w:rsidRPr="00F824AA">
        <w:rPr>
          <w:rFonts w:ascii="Cambria" w:hAnsi="Cambria"/>
          <w:sz w:val="22"/>
          <w:szCs w:val="22"/>
        </w:rPr>
        <w:t>, 2017</w:t>
      </w:r>
    </w:p>
    <w:p w14:paraId="13CB595B" w14:textId="77777777" w:rsidR="00DB782E" w:rsidRPr="00F824AA" w:rsidRDefault="00DB782E" w:rsidP="00A80866">
      <w:pPr>
        <w:pStyle w:val="Heading5"/>
        <w:rPr>
          <w:rFonts w:ascii="Cambria" w:eastAsia="Times" w:hAnsi="Cambria"/>
          <w:smallCaps/>
          <w:sz w:val="22"/>
          <w:szCs w:val="22"/>
          <w:u w:val="single"/>
        </w:rPr>
      </w:pPr>
    </w:p>
    <w:p w14:paraId="4B5F82D0" w14:textId="42C77CCF" w:rsidR="00FC65E9" w:rsidRPr="00F824AA" w:rsidRDefault="00501CBF" w:rsidP="00A80866">
      <w:pPr>
        <w:pStyle w:val="Heading5"/>
        <w:rPr>
          <w:rFonts w:ascii="Cambria" w:eastAsia="Times" w:hAnsi="Cambria"/>
          <w:smallCaps/>
          <w:sz w:val="22"/>
          <w:szCs w:val="22"/>
          <w:u w:val="single"/>
        </w:rPr>
      </w:pPr>
      <w:r w:rsidRPr="00F824AA">
        <w:rPr>
          <w:rFonts w:ascii="Cambria" w:eastAsia="Times" w:hAnsi="Cambria"/>
          <w:smallCaps/>
          <w:sz w:val="22"/>
          <w:szCs w:val="22"/>
          <w:u w:val="single"/>
        </w:rPr>
        <w:t xml:space="preserve">Select </w:t>
      </w:r>
      <w:r w:rsidR="00FC65E9" w:rsidRPr="00F824AA">
        <w:rPr>
          <w:rFonts w:ascii="Cambria" w:eastAsia="Times" w:hAnsi="Cambria"/>
          <w:smallCaps/>
          <w:sz w:val="22"/>
          <w:szCs w:val="22"/>
          <w:u w:val="single"/>
        </w:rPr>
        <w:t>Consulting</w:t>
      </w:r>
      <w:r w:rsidRPr="00F824AA">
        <w:rPr>
          <w:rFonts w:ascii="Cambria" w:eastAsia="Times" w:hAnsi="Cambria"/>
          <w:smallCaps/>
          <w:sz w:val="22"/>
          <w:szCs w:val="22"/>
          <w:u w:val="single"/>
        </w:rPr>
        <w:t xml:space="preserve"> Activities</w:t>
      </w:r>
    </w:p>
    <w:p w14:paraId="6D9C8D39" w14:textId="77777777" w:rsidR="00FC65E9" w:rsidRPr="00F824AA" w:rsidRDefault="00FC65E9" w:rsidP="00A80866">
      <w:pPr>
        <w:pStyle w:val="Heading5"/>
        <w:rPr>
          <w:rFonts w:ascii="Cambria" w:eastAsia="Times" w:hAnsi="Cambria"/>
          <w:smallCaps/>
          <w:sz w:val="22"/>
          <w:szCs w:val="22"/>
          <w:u w:val="single"/>
        </w:rPr>
      </w:pPr>
    </w:p>
    <w:p w14:paraId="00D95519" w14:textId="4DC0E67A" w:rsidR="006A08B7" w:rsidRPr="00F824AA" w:rsidRDefault="006A08B7" w:rsidP="00501CBF">
      <w:pPr>
        <w:tabs>
          <w:tab w:val="left" w:pos="360"/>
        </w:tabs>
        <w:ind w:left="360"/>
        <w:rPr>
          <w:rFonts w:ascii="Cambria" w:hAnsi="Cambria"/>
          <w:iCs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Amicus Brief, Graham v. Adams</w:t>
      </w:r>
      <w:r w:rsidRPr="00F824AA">
        <w:rPr>
          <w:rFonts w:ascii="Cambria" w:hAnsi="Cambria"/>
          <w:iCs/>
          <w:sz w:val="22"/>
          <w:szCs w:val="22"/>
        </w:rPr>
        <w:t xml:space="preserve">, No. 22-CI-00047 (Ky. S. Ct. 2023). </w:t>
      </w:r>
    </w:p>
    <w:p w14:paraId="69587309" w14:textId="77777777" w:rsidR="006A08B7" w:rsidRPr="00F824AA" w:rsidRDefault="006A08B7" w:rsidP="00501CBF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7A0BDBD3" w14:textId="2CA24C5E" w:rsidR="00501CBF" w:rsidRPr="00F824AA" w:rsidRDefault="00501CBF" w:rsidP="00501CBF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 xml:space="preserve">Expert Report on U.S. Voting Age, Penney-Crocker v. The Attorney General </w:t>
      </w:r>
      <w:proofErr w:type="gramStart"/>
      <w:r w:rsidRPr="00F824AA">
        <w:rPr>
          <w:rFonts w:ascii="Cambria" w:hAnsi="Cambria"/>
          <w:i/>
          <w:sz w:val="22"/>
          <w:szCs w:val="22"/>
        </w:rPr>
        <w:t>In</w:t>
      </w:r>
      <w:proofErr w:type="gramEnd"/>
      <w:r w:rsidRPr="00F824AA">
        <w:rPr>
          <w:rFonts w:ascii="Cambria" w:hAnsi="Cambria"/>
          <w:i/>
          <w:sz w:val="22"/>
          <w:szCs w:val="22"/>
        </w:rPr>
        <w:t xml:space="preserve"> Right of Canada</w:t>
      </w:r>
      <w:r w:rsidRPr="00F824AA">
        <w:rPr>
          <w:rFonts w:ascii="Cambria" w:hAnsi="Cambria"/>
          <w:sz w:val="22"/>
          <w:szCs w:val="22"/>
        </w:rPr>
        <w:t>, No. CV-21-00673219 (Ontario Superior Court of Justice).</w:t>
      </w:r>
    </w:p>
    <w:p w14:paraId="33FD2A8F" w14:textId="77777777" w:rsidR="00501CBF" w:rsidRPr="00F824AA" w:rsidRDefault="00501CBF" w:rsidP="00501CBF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12568200" w14:textId="77777777" w:rsidR="00501CBF" w:rsidRPr="00F824AA" w:rsidRDefault="00501CBF" w:rsidP="00501CBF">
      <w:pPr>
        <w:tabs>
          <w:tab w:val="left" w:pos="360"/>
        </w:tabs>
        <w:ind w:left="360"/>
        <w:rPr>
          <w:rFonts w:ascii="Cambria" w:hAnsi="Cambria"/>
          <w:iCs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Amicus Brief Supporting Plaintiffs-Appellees</w:t>
      </w:r>
      <w:r w:rsidRPr="00F824AA">
        <w:rPr>
          <w:rFonts w:ascii="Cambria" w:hAnsi="Cambria"/>
          <w:iCs/>
          <w:sz w:val="22"/>
          <w:szCs w:val="22"/>
        </w:rPr>
        <w:t xml:space="preserve">, </w:t>
      </w:r>
      <w:r w:rsidRPr="00F824AA">
        <w:rPr>
          <w:rFonts w:ascii="Cambria" w:hAnsi="Cambria"/>
          <w:i/>
          <w:sz w:val="22"/>
          <w:szCs w:val="22"/>
        </w:rPr>
        <w:t>Richardson v. Flores</w:t>
      </w:r>
      <w:r w:rsidRPr="00F824AA">
        <w:rPr>
          <w:rFonts w:ascii="Cambria" w:hAnsi="Cambria"/>
          <w:iCs/>
          <w:sz w:val="22"/>
          <w:szCs w:val="22"/>
        </w:rPr>
        <w:t>, No. 20-50774 (5th Cir. 2021).</w:t>
      </w:r>
    </w:p>
    <w:p w14:paraId="1BC5E982" w14:textId="77777777" w:rsidR="00501CBF" w:rsidRPr="00F824AA" w:rsidRDefault="00501CBF" w:rsidP="00501CBF">
      <w:pPr>
        <w:tabs>
          <w:tab w:val="left" w:pos="360"/>
        </w:tabs>
        <w:ind w:left="360"/>
        <w:rPr>
          <w:rFonts w:ascii="Cambria" w:hAnsi="Cambria"/>
          <w:iCs/>
          <w:sz w:val="22"/>
          <w:szCs w:val="22"/>
        </w:rPr>
      </w:pPr>
    </w:p>
    <w:p w14:paraId="129BD9D9" w14:textId="77777777" w:rsidR="00501CBF" w:rsidRPr="00F824AA" w:rsidRDefault="00501CBF" w:rsidP="00501CBF">
      <w:pPr>
        <w:tabs>
          <w:tab w:val="left" w:pos="360"/>
        </w:tabs>
        <w:ind w:left="360"/>
        <w:rPr>
          <w:rFonts w:ascii="Cambria" w:hAnsi="Cambria"/>
          <w:iCs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League of Women Voters of New York State v. New York State Board of Elections</w:t>
      </w:r>
      <w:r w:rsidRPr="00F824AA">
        <w:rPr>
          <w:rFonts w:ascii="Cambria" w:hAnsi="Cambria"/>
          <w:iCs/>
          <w:sz w:val="22"/>
          <w:szCs w:val="22"/>
        </w:rPr>
        <w:t>, No. 160342/2018 (New York Supreme Court Appellate Division, First Department).</w:t>
      </w:r>
    </w:p>
    <w:p w14:paraId="00012776" w14:textId="77777777" w:rsidR="00501CBF" w:rsidRPr="00F824AA" w:rsidRDefault="00501CBF" w:rsidP="00501CBF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4753943C" w14:textId="77777777" w:rsidR="00501CBF" w:rsidRPr="00F824AA" w:rsidRDefault="00501CBF" w:rsidP="00501CBF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Expert Report on U.S. Voter ID Laws, Council of Canadians v. The Crown</w:t>
      </w:r>
      <w:r w:rsidRPr="00F824AA">
        <w:rPr>
          <w:rFonts w:ascii="Cambria" w:hAnsi="Cambria"/>
          <w:sz w:val="22"/>
          <w:szCs w:val="22"/>
        </w:rPr>
        <w:t>, No. CV-14-513961 (Ontario Superior Court of Justice).</w:t>
      </w:r>
    </w:p>
    <w:p w14:paraId="6C6AAEBE" w14:textId="77777777" w:rsidR="00501CBF" w:rsidRPr="00F824AA" w:rsidRDefault="00501CBF" w:rsidP="00501CBF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53BE9AC5" w14:textId="77777777" w:rsidR="00501CBF" w:rsidRPr="00F824AA" w:rsidRDefault="00501CBF" w:rsidP="00501CBF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Analysis of National Voter Registration Act</w:t>
      </w:r>
      <w:r w:rsidRPr="00F824AA">
        <w:rPr>
          <w:rFonts w:ascii="Cambria" w:hAnsi="Cambria"/>
          <w:sz w:val="22"/>
          <w:szCs w:val="22"/>
        </w:rPr>
        <w:t>, Various Public Policy Organizations.</w:t>
      </w:r>
    </w:p>
    <w:p w14:paraId="52445932" w14:textId="77777777" w:rsidR="00501CBF" w:rsidRPr="00F824AA" w:rsidRDefault="00501CBF" w:rsidP="00501CBF">
      <w:pPr>
        <w:tabs>
          <w:tab w:val="left" w:pos="360"/>
        </w:tabs>
        <w:ind w:left="360"/>
        <w:rPr>
          <w:rFonts w:ascii="Cambria" w:hAnsi="Cambria"/>
          <w:i/>
          <w:sz w:val="22"/>
          <w:szCs w:val="22"/>
        </w:rPr>
      </w:pPr>
    </w:p>
    <w:p w14:paraId="231EC701" w14:textId="77777777" w:rsidR="00501CBF" w:rsidRPr="00F824AA" w:rsidRDefault="00501CBF" w:rsidP="00501CBF">
      <w:p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Amicus Brief Supporting Petitioners</w:t>
      </w:r>
      <w:r w:rsidRPr="00F824AA">
        <w:rPr>
          <w:rFonts w:ascii="Cambria" w:hAnsi="Cambria"/>
          <w:sz w:val="22"/>
          <w:szCs w:val="22"/>
        </w:rPr>
        <w:t xml:space="preserve">, </w:t>
      </w:r>
      <w:r w:rsidRPr="00F824AA">
        <w:rPr>
          <w:rFonts w:ascii="Cambria" w:hAnsi="Cambria"/>
          <w:i/>
          <w:sz w:val="22"/>
          <w:szCs w:val="22"/>
        </w:rPr>
        <w:t>Shapiro v. McManus</w:t>
      </w:r>
      <w:r w:rsidRPr="00F824AA">
        <w:rPr>
          <w:rFonts w:ascii="Cambria" w:hAnsi="Cambria"/>
          <w:sz w:val="22"/>
          <w:szCs w:val="22"/>
        </w:rPr>
        <w:t xml:space="preserve">, No. 14-990 (U.S. Supreme Court) (with Michael </w:t>
      </w:r>
      <w:proofErr w:type="spellStart"/>
      <w:r w:rsidRPr="00F824AA">
        <w:rPr>
          <w:rFonts w:ascii="Cambria" w:hAnsi="Cambria"/>
          <w:sz w:val="22"/>
          <w:szCs w:val="22"/>
        </w:rPr>
        <w:t>Solimine</w:t>
      </w:r>
      <w:proofErr w:type="spellEnd"/>
      <w:r w:rsidRPr="00F824AA">
        <w:rPr>
          <w:rFonts w:ascii="Cambria" w:hAnsi="Cambria"/>
          <w:sz w:val="22"/>
          <w:szCs w:val="22"/>
        </w:rPr>
        <w:t>) (the Court sided with the Petitioners 9-0).</w:t>
      </w:r>
    </w:p>
    <w:p w14:paraId="0FC8245B" w14:textId="77777777" w:rsidR="00237E36" w:rsidRPr="00F824AA" w:rsidRDefault="00237E36" w:rsidP="00237E36">
      <w:pPr>
        <w:rPr>
          <w:rFonts w:ascii="Cambria" w:hAnsi="Cambria"/>
          <w:sz w:val="22"/>
          <w:szCs w:val="22"/>
        </w:rPr>
      </w:pPr>
    </w:p>
    <w:p w14:paraId="69D0C959" w14:textId="2A0BA7BC" w:rsidR="00A80866" w:rsidRPr="00F824AA" w:rsidRDefault="00A80866" w:rsidP="00A80866">
      <w:pPr>
        <w:pStyle w:val="Heading5"/>
        <w:rPr>
          <w:rFonts w:ascii="Cambria" w:eastAsia="Times" w:hAnsi="Cambria"/>
          <w:smallCaps/>
          <w:sz w:val="22"/>
          <w:szCs w:val="22"/>
        </w:rPr>
      </w:pPr>
      <w:r w:rsidRPr="00F824AA">
        <w:rPr>
          <w:rFonts w:ascii="Cambria" w:eastAsia="Times" w:hAnsi="Cambria"/>
          <w:smallCaps/>
          <w:sz w:val="22"/>
          <w:szCs w:val="22"/>
          <w:u w:val="single"/>
        </w:rPr>
        <w:t>Education</w:t>
      </w:r>
    </w:p>
    <w:p w14:paraId="50F40DEB" w14:textId="77777777" w:rsidR="00A80866" w:rsidRPr="00F824AA" w:rsidRDefault="00A80866" w:rsidP="00A80866">
      <w:pPr>
        <w:rPr>
          <w:rFonts w:ascii="Cambria" w:hAnsi="Cambria"/>
          <w:sz w:val="22"/>
          <w:szCs w:val="22"/>
        </w:rPr>
      </w:pPr>
    </w:p>
    <w:p w14:paraId="4486FBD1" w14:textId="77777777" w:rsidR="00A80866" w:rsidRPr="00F824AA" w:rsidRDefault="00A80866" w:rsidP="00A80866">
      <w:pPr>
        <w:ind w:right="-180"/>
        <w:rPr>
          <w:rFonts w:ascii="Cambria" w:hAnsi="Cambria"/>
          <w:b/>
          <w:sz w:val="22"/>
          <w:szCs w:val="22"/>
        </w:rPr>
      </w:pPr>
      <w:r w:rsidRPr="00F824AA">
        <w:rPr>
          <w:rFonts w:ascii="Cambria" w:hAnsi="Cambria"/>
          <w:b/>
          <w:sz w:val="22"/>
          <w:szCs w:val="22"/>
        </w:rPr>
        <w:t>The George Washington University Law School</w:t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>Washington, DC</w:t>
      </w:r>
    </w:p>
    <w:p w14:paraId="18D4E1FF" w14:textId="77777777" w:rsidR="00A80866" w:rsidRPr="00F824AA" w:rsidRDefault="00A80866" w:rsidP="00A80866">
      <w:p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Juris Doctor, with highest honors</w:t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  <w:t xml:space="preserve">May 2007 </w:t>
      </w:r>
    </w:p>
    <w:p w14:paraId="5D1ED229" w14:textId="77777777" w:rsidR="00A80866" w:rsidRPr="00F824AA" w:rsidRDefault="00A80866" w:rsidP="00CE7907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Ranked in top 2% of class</w:t>
      </w:r>
    </w:p>
    <w:p w14:paraId="4468DA90" w14:textId="77777777" w:rsidR="00A80866" w:rsidRPr="00F824AA" w:rsidRDefault="00A80866" w:rsidP="00CE7907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Order of the Coif</w:t>
      </w:r>
    </w:p>
    <w:p w14:paraId="3843EFF9" w14:textId="77777777" w:rsidR="00A80866" w:rsidRPr="00F824AA" w:rsidRDefault="00A80866" w:rsidP="00CE7907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Recipient of the Imogen Williford Constitutional Law Award for the top student </w:t>
      </w:r>
      <w:r w:rsidRPr="00F824AA">
        <w:rPr>
          <w:rFonts w:ascii="Cambria" w:hAnsi="Cambria"/>
          <w:sz w:val="22"/>
          <w:szCs w:val="22"/>
        </w:rPr>
        <w:br/>
        <w:t>in constitutional law classes</w:t>
      </w:r>
    </w:p>
    <w:p w14:paraId="4C08FCE1" w14:textId="77777777" w:rsidR="00A80866" w:rsidRPr="00F824AA" w:rsidRDefault="00A80866" w:rsidP="00CE7907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Articles Editor, </w:t>
      </w:r>
      <w:r w:rsidRPr="00F824AA">
        <w:rPr>
          <w:rFonts w:ascii="Cambria" w:hAnsi="Cambria"/>
          <w:i/>
          <w:sz w:val="22"/>
          <w:szCs w:val="22"/>
        </w:rPr>
        <w:t>The George Washington Law Review</w:t>
      </w:r>
    </w:p>
    <w:p w14:paraId="7AF04004" w14:textId="77777777" w:rsidR="00A80866" w:rsidRPr="00F824AA" w:rsidRDefault="00A80866" w:rsidP="00CE7907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Member, Moot Court Board</w:t>
      </w:r>
    </w:p>
    <w:p w14:paraId="733304A4" w14:textId="77777777" w:rsidR="00A80866" w:rsidRPr="00F824AA" w:rsidRDefault="00A80866" w:rsidP="00A80866">
      <w:pPr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 xml:space="preserve">Finalist, 2006-2007 Van </w:t>
      </w:r>
      <w:proofErr w:type="spellStart"/>
      <w:r w:rsidRPr="00F824AA">
        <w:rPr>
          <w:rFonts w:ascii="Cambria" w:hAnsi="Cambria"/>
          <w:sz w:val="22"/>
          <w:szCs w:val="22"/>
        </w:rPr>
        <w:t>Vleck</w:t>
      </w:r>
      <w:proofErr w:type="spellEnd"/>
      <w:r w:rsidRPr="00F824AA">
        <w:rPr>
          <w:rFonts w:ascii="Cambria" w:hAnsi="Cambria"/>
          <w:sz w:val="22"/>
          <w:szCs w:val="22"/>
        </w:rPr>
        <w:t xml:space="preserve"> Constitutional Law Moot Court Competition </w:t>
      </w:r>
      <w:r w:rsidRPr="00F824AA">
        <w:rPr>
          <w:rFonts w:ascii="Cambria" w:hAnsi="Cambria"/>
          <w:sz w:val="22"/>
          <w:szCs w:val="22"/>
        </w:rPr>
        <w:br/>
        <w:t xml:space="preserve">(argued before Justice </w:t>
      </w:r>
      <w:r w:rsidR="00150547" w:rsidRPr="00F824AA">
        <w:rPr>
          <w:rFonts w:ascii="Cambria" w:hAnsi="Cambria"/>
          <w:sz w:val="22"/>
          <w:szCs w:val="22"/>
        </w:rPr>
        <w:t xml:space="preserve">Samuel </w:t>
      </w:r>
      <w:r w:rsidRPr="00F824AA">
        <w:rPr>
          <w:rFonts w:ascii="Cambria" w:hAnsi="Cambria"/>
          <w:sz w:val="22"/>
          <w:szCs w:val="22"/>
        </w:rPr>
        <w:t>Alito</w:t>
      </w:r>
      <w:r w:rsidR="00150547" w:rsidRPr="00F824AA">
        <w:rPr>
          <w:rFonts w:ascii="Cambria" w:hAnsi="Cambria"/>
          <w:sz w:val="22"/>
          <w:szCs w:val="22"/>
        </w:rPr>
        <w:t>, Judge Diane Wood, and Judge José Cabranes</w:t>
      </w:r>
      <w:r w:rsidRPr="00F824AA">
        <w:rPr>
          <w:rFonts w:ascii="Cambria" w:hAnsi="Cambria"/>
          <w:sz w:val="22"/>
          <w:szCs w:val="22"/>
        </w:rPr>
        <w:t>)</w:t>
      </w:r>
    </w:p>
    <w:p w14:paraId="77A52294" w14:textId="77777777" w:rsidR="00A80866" w:rsidRDefault="00A80866" w:rsidP="00A80866">
      <w:pPr>
        <w:rPr>
          <w:rFonts w:ascii="Cambria" w:hAnsi="Cambria"/>
          <w:sz w:val="22"/>
          <w:szCs w:val="22"/>
        </w:rPr>
      </w:pPr>
    </w:p>
    <w:p w14:paraId="6BA389FB" w14:textId="77777777" w:rsidR="000C491F" w:rsidRPr="00F824AA" w:rsidRDefault="000C491F" w:rsidP="00A80866">
      <w:pPr>
        <w:rPr>
          <w:rFonts w:ascii="Cambria" w:hAnsi="Cambria"/>
          <w:sz w:val="22"/>
          <w:szCs w:val="22"/>
        </w:rPr>
      </w:pPr>
    </w:p>
    <w:p w14:paraId="6120D17D" w14:textId="77777777" w:rsidR="00A80866" w:rsidRPr="00F824AA" w:rsidRDefault="00A80866" w:rsidP="00A80866">
      <w:pPr>
        <w:ind w:right="-180"/>
        <w:rPr>
          <w:rFonts w:ascii="Cambria" w:hAnsi="Cambria"/>
          <w:b/>
          <w:sz w:val="22"/>
          <w:szCs w:val="22"/>
        </w:rPr>
      </w:pPr>
      <w:r w:rsidRPr="00F824AA">
        <w:rPr>
          <w:rFonts w:ascii="Cambria" w:hAnsi="Cambria"/>
          <w:b/>
          <w:sz w:val="22"/>
          <w:szCs w:val="22"/>
        </w:rPr>
        <w:lastRenderedPageBreak/>
        <w:t xml:space="preserve">The George Washington University </w:t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>Washington, DC</w:t>
      </w:r>
    </w:p>
    <w:p w14:paraId="5BF47554" w14:textId="77777777" w:rsidR="00A80866" w:rsidRPr="00F824AA" w:rsidRDefault="00A80866" w:rsidP="00A80866">
      <w:p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Bachelor of Arts, summa cum laude</w:t>
      </w:r>
      <w:r w:rsidRPr="00F824AA">
        <w:rPr>
          <w:rFonts w:ascii="Cambria" w:hAnsi="Cambria"/>
          <w:sz w:val="22"/>
          <w:szCs w:val="22"/>
        </w:rPr>
        <w:t xml:space="preserve"> </w:t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  <w:t xml:space="preserve">May 2002 </w:t>
      </w:r>
    </w:p>
    <w:p w14:paraId="4EA93452" w14:textId="77777777" w:rsidR="00A80866" w:rsidRPr="00F824AA" w:rsidRDefault="00A80866" w:rsidP="00CE7907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Major: Political Science; Minor: Sociology</w:t>
      </w:r>
    </w:p>
    <w:p w14:paraId="52021C11" w14:textId="77777777" w:rsidR="00A80866" w:rsidRPr="00F824AA" w:rsidRDefault="00A80866" w:rsidP="00CE7907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Phi Beta Kappa</w:t>
      </w:r>
    </w:p>
    <w:p w14:paraId="5B6AEA6B" w14:textId="77777777" w:rsidR="00A80866" w:rsidRPr="00F824AA" w:rsidRDefault="00A80866" w:rsidP="00CE7907">
      <w:pPr>
        <w:numPr>
          <w:ilvl w:val="0"/>
          <w:numId w:val="21"/>
        </w:num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National Society of Collegiate Scholars</w:t>
      </w:r>
    </w:p>
    <w:p w14:paraId="007DCDA8" w14:textId="77777777" w:rsidR="00B84B5E" w:rsidRPr="00F824AA" w:rsidRDefault="00B84B5E">
      <w:pPr>
        <w:pStyle w:val="Heading5"/>
        <w:rPr>
          <w:rFonts w:ascii="Cambria" w:hAnsi="Cambria"/>
          <w:smallCaps/>
          <w:sz w:val="22"/>
          <w:szCs w:val="22"/>
          <w:u w:val="single"/>
        </w:rPr>
      </w:pPr>
    </w:p>
    <w:p w14:paraId="5A03AD32" w14:textId="77777777" w:rsidR="00A80866" w:rsidRPr="00F824AA" w:rsidRDefault="00102F7B">
      <w:pPr>
        <w:pStyle w:val="Heading5"/>
        <w:rPr>
          <w:rFonts w:ascii="Cambria" w:hAnsi="Cambria"/>
          <w:smallCaps/>
          <w:sz w:val="22"/>
          <w:szCs w:val="22"/>
        </w:rPr>
      </w:pPr>
      <w:r w:rsidRPr="00F824AA">
        <w:rPr>
          <w:rFonts w:ascii="Cambria" w:hAnsi="Cambria"/>
          <w:smallCaps/>
          <w:sz w:val="22"/>
          <w:szCs w:val="22"/>
          <w:u w:val="single"/>
        </w:rPr>
        <w:t xml:space="preserve">Prior </w:t>
      </w:r>
      <w:r w:rsidR="00A80866" w:rsidRPr="00F824AA">
        <w:rPr>
          <w:rFonts w:ascii="Cambria" w:hAnsi="Cambria"/>
          <w:smallCaps/>
          <w:sz w:val="22"/>
          <w:szCs w:val="22"/>
          <w:u w:val="single"/>
        </w:rPr>
        <w:t>Legal Experience</w:t>
      </w:r>
    </w:p>
    <w:p w14:paraId="450EA2D7" w14:textId="77777777" w:rsidR="00A80866" w:rsidRPr="00F824AA" w:rsidRDefault="00A80866" w:rsidP="00A80866">
      <w:pPr>
        <w:rPr>
          <w:rFonts w:ascii="Cambria" w:hAnsi="Cambria"/>
          <w:sz w:val="22"/>
          <w:szCs w:val="22"/>
        </w:rPr>
      </w:pPr>
    </w:p>
    <w:p w14:paraId="47EB06EB" w14:textId="77777777" w:rsidR="00A80866" w:rsidRPr="00F824AA" w:rsidRDefault="00A80866" w:rsidP="00A80866">
      <w:pPr>
        <w:ind w:right="-360"/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b/>
          <w:sz w:val="22"/>
          <w:szCs w:val="22"/>
        </w:rPr>
        <w:t>Akin Gump Strauss Hauer &amp; Feld LLP</w:t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>San Antonio, TX</w:t>
      </w:r>
    </w:p>
    <w:p w14:paraId="59E228F4" w14:textId="77777777" w:rsidR="00A80866" w:rsidRPr="00F824AA" w:rsidRDefault="00A80866" w:rsidP="00A80866">
      <w:pPr>
        <w:rPr>
          <w:rFonts w:ascii="Cambria" w:hAnsi="Cambria"/>
          <w:b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Associate</w:t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>2009-2010</w:t>
      </w:r>
    </w:p>
    <w:p w14:paraId="18945EBF" w14:textId="77777777" w:rsidR="00A80866" w:rsidRPr="00F824AA" w:rsidRDefault="00A80866" w:rsidP="00A80866">
      <w:pPr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 w:rsidRPr="00F824AA">
        <w:rPr>
          <w:rFonts w:ascii="Cambria" w:hAnsi="Cambria"/>
          <w:sz w:val="22"/>
          <w:szCs w:val="22"/>
        </w:rPr>
        <w:t>Worked in litigation group, focusing on federal trials and appeals</w:t>
      </w:r>
      <w:r w:rsidR="008F2670" w:rsidRPr="00F824AA">
        <w:rPr>
          <w:rFonts w:ascii="Cambria" w:hAnsi="Cambria"/>
          <w:sz w:val="22"/>
          <w:szCs w:val="22"/>
        </w:rPr>
        <w:t xml:space="preserve">, </w:t>
      </w:r>
      <w:r w:rsidR="008F2670" w:rsidRPr="00F824AA">
        <w:rPr>
          <w:rFonts w:ascii="Cambria" w:hAnsi="Cambria"/>
          <w:sz w:val="22"/>
          <w:szCs w:val="22"/>
        </w:rPr>
        <w:br/>
        <w:t>mostly involving insurance defense</w:t>
      </w:r>
    </w:p>
    <w:p w14:paraId="3DD355C9" w14:textId="77777777" w:rsidR="00A80866" w:rsidRPr="00F824AA" w:rsidRDefault="00A80866" w:rsidP="00A80866">
      <w:pPr>
        <w:rPr>
          <w:rFonts w:ascii="Cambria" w:hAnsi="Cambria"/>
          <w:b/>
          <w:sz w:val="22"/>
          <w:szCs w:val="22"/>
        </w:rPr>
      </w:pPr>
    </w:p>
    <w:p w14:paraId="4A2056A2" w14:textId="77777777" w:rsidR="00A80866" w:rsidRPr="00F824AA" w:rsidRDefault="00A80866" w:rsidP="00A80866">
      <w:pPr>
        <w:rPr>
          <w:rFonts w:ascii="Cambria" w:hAnsi="Cambria"/>
          <w:b/>
          <w:sz w:val="22"/>
          <w:szCs w:val="22"/>
        </w:rPr>
      </w:pPr>
      <w:r w:rsidRPr="00F824AA">
        <w:rPr>
          <w:rFonts w:ascii="Cambria" w:hAnsi="Cambria"/>
          <w:b/>
          <w:sz w:val="22"/>
          <w:szCs w:val="22"/>
        </w:rPr>
        <w:t xml:space="preserve">The Honorable Edward C. Prado </w:t>
      </w:r>
    </w:p>
    <w:p w14:paraId="16C716B7" w14:textId="77777777" w:rsidR="00A80866" w:rsidRPr="00F824AA" w:rsidRDefault="00A80866" w:rsidP="00A80866">
      <w:pPr>
        <w:rPr>
          <w:rFonts w:ascii="Cambria" w:hAnsi="Cambria"/>
          <w:b/>
          <w:sz w:val="22"/>
          <w:szCs w:val="22"/>
        </w:rPr>
      </w:pPr>
      <w:r w:rsidRPr="00F824AA">
        <w:rPr>
          <w:rFonts w:ascii="Cambria" w:hAnsi="Cambria"/>
          <w:b/>
          <w:sz w:val="22"/>
          <w:szCs w:val="22"/>
        </w:rPr>
        <w:t>United States Court of Appeals for the Fifth Circuit</w:t>
      </w:r>
      <w:r w:rsidRPr="00F824AA">
        <w:rPr>
          <w:rFonts w:ascii="Cambria" w:hAnsi="Cambria"/>
          <w:sz w:val="22"/>
          <w:szCs w:val="22"/>
        </w:rPr>
        <w:t xml:space="preserve"> </w:t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ab/>
        <w:t>San Antonio, TX</w:t>
      </w:r>
    </w:p>
    <w:p w14:paraId="4F88F492" w14:textId="77777777" w:rsidR="00A80866" w:rsidRPr="00F824AA" w:rsidRDefault="00A80866" w:rsidP="00A80866">
      <w:p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Judicial Clerk</w:t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>2007-2009</w:t>
      </w:r>
    </w:p>
    <w:p w14:paraId="1A81F0B1" w14:textId="77777777" w:rsidR="00A80866" w:rsidRPr="00F824AA" w:rsidRDefault="00A80866" w:rsidP="00A80866">
      <w:pPr>
        <w:rPr>
          <w:rFonts w:ascii="Cambria" w:hAnsi="Cambria"/>
          <w:sz w:val="22"/>
          <w:szCs w:val="22"/>
        </w:rPr>
      </w:pPr>
    </w:p>
    <w:p w14:paraId="5A67080F" w14:textId="77777777" w:rsidR="00A80866" w:rsidRPr="00F824AA" w:rsidRDefault="00A80866">
      <w:p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b/>
          <w:sz w:val="22"/>
          <w:szCs w:val="22"/>
        </w:rPr>
        <w:t>Mayer Brown LLP</w:t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>Washington, DC</w:t>
      </w:r>
    </w:p>
    <w:p w14:paraId="0CA41F9A" w14:textId="77777777" w:rsidR="00A80866" w:rsidRPr="00F824AA" w:rsidRDefault="00A80866">
      <w:pPr>
        <w:rPr>
          <w:rFonts w:ascii="Cambria" w:hAnsi="Cambria"/>
          <w:b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Summer Associate</w:t>
      </w:r>
      <w:r w:rsidRPr="00F824AA">
        <w:rPr>
          <w:rFonts w:ascii="Cambria" w:hAnsi="Cambria"/>
          <w:sz w:val="22"/>
          <w:szCs w:val="22"/>
        </w:rPr>
        <w:t xml:space="preserve"> (received offer for post-clerkship employment)</w:t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>Summer 2007</w:t>
      </w:r>
    </w:p>
    <w:p w14:paraId="717AAFBA" w14:textId="77777777" w:rsidR="003862B9" w:rsidRPr="00F824AA" w:rsidRDefault="003862B9" w:rsidP="00A80866">
      <w:pPr>
        <w:rPr>
          <w:rFonts w:ascii="Cambria" w:hAnsi="Cambria"/>
          <w:sz w:val="22"/>
          <w:szCs w:val="22"/>
        </w:rPr>
      </w:pPr>
    </w:p>
    <w:p w14:paraId="66836D85" w14:textId="77777777" w:rsidR="00A80866" w:rsidRPr="00F824AA" w:rsidRDefault="00A80866" w:rsidP="00A80866">
      <w:pPr>
        <w:rPr>
          <w:rFonts w:ascii="Cambria" w:hAnsi="Cambria"/>
          <w:sz w:val="22"/>
          <w:szCs w:val="22"/>
        </w:rPr>
      </w:pPr>
      <w:r w:rsidRPr="00F824AA">
        <w:rPr>
          <w:rFonts w:ascii="Cambria" w:hAnsi="Cambria"/>
          <w:b/>
          <w:sz w:val="22"/>
          <w:szCs w:val="22"/>
        </w:rPr>
        <w:t xml:space="preserve">Dow </w:t>
      </w:r>
      <w:proofErr w:type="spellStart"/>
      <w:r w:rsidRPr="00F824AA">
        <w:rPr>
          <w:rFonts w:ascii="Cambria" w:hAnsi="Cambria"/>
          <w:b/>
          <w:sz w:val="22"/>
          <w:szCs w:val="22"/>
        </w:rPr>
        <w:t>Lohnes</w:t>
      </w:r>
      <w:proofErr w:type="spellEnd"/>
      <w:r w:rsidRPr="00F824AA">
        <w:rPr>
          <w:rFonts w:ascii="Cambria" w:hAnsi="Cambria"/>
          <w:b/>
          <w:sz w:val="22"/>
          <w:szCs w:val="22"/>
        </w:rPr>
        <w:t xml:space="preserve"> PLLC</w:t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>Washington, DC</w:t>
      </w:r>
    </w:p>
    <w:p w14:paraId="473A98D5" w14:textId="77777777" w:rsidR="00A80866" w:rsidRPr="00F824AA" w:rsidRDefault="00A80866" w:rsidP="00A80866">
      <w:pPr>
        <w:rPr>
          <w:rFonts w:ascii="Cambria" w:hAnsi="Cambria"/>
          <w:b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Summer Associate</w:t>
      </w:r>
      <w:r w:rsidRPr="00F824AA">
        <w:rPr>
          <w:rFonts w:ascii="Cambria" w:hAnsi="Cambria"/>
          <w:sz w:val="22"/>
          <w:szCs w:val="22"/>
        </w:rPr>
        <w:t xml:space="preserve"> (received offer for post-clerkship employment)</w:t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>Summer 2006</w:t>
      </w:r>
    </w:p>
    <w:p w14:paraId="56EE48EE" w14:textId="77777777" w:rsidR="00A80866" w:rsidRPr="00F824AA" w:rsidRDefault="00A80866" w:rsidP="00A80866">
      <w:pPr>
        <w:rPr>
          <w:rFonts w:ascii="Cambria" w:hAnsi="Cambria"/>
          <w:sz w:val="22"/>
          <w:szCs w:val="22"/>
        </w:rPr>
      </w:pPr>
    </w:p>
    <w:p w14:paraId="0E557509" w14:textId="77777777" w:rsidR="00A80866" w:rsidRPr="00F824AA" w:rsidRDefault="00A80866" w:rsidP="00A80866">
      <w:pPr>
        <w:rPr>
          <w:rFonts w:ascii="Cambria" w:hAnsi="Cambria"/>
          <w:b/>
          <w:sz w:val="22"/>
          <w:szCs w:val="22"/>
        </w:rPr>
      </w:pPr>
      <w:r w:rsidRPr="00F824AA">
        <w:rPr>
          <w:rFonts w:ascii="Cambria" w:hAnsi="Cambria"/>
          <w:b/>
          <w:sz w:val="22"/>
          <w:szCs w:val="22"/>
        </w:rPr>
        <w:t>The George Washington University Office of VP and General Counsel</w:t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sz w:val="22"/>
          <w:szCs w:val="22"/>
        </w:rPr>
        <w:t>Washington, DC</w:t>
      </w:r>
    </w:p>
    <w:p w14:paraId="2875EDF3" w14:textId="77777777" w:rsidR="00A80866" w:rsidRPr="006772BE" w:rsidRDefault="00A80866" w:rsidP="00A80866">
      <w:pPr>
        <w:rPr>
          <w:rFonts w:ascii="Cambria" w:hAnsi="Cambria"/>
          <w:b/>
          <w:sz w:val="22"/>
          <w:szCs w:val="22"/>
        </w:rPr>
      </w:pPr>
      <w:r w:rsidRPr="00F824AA">
        <w:rPr>
          <w:rFonts w:ascii="Cambria" w:hAnsi="Cambria"/>
          <w:i/>
          <w:sz w:val="22"/>
          <w:szCs w:val="22"/>
        </w:rPr>
        <w:t>Law Clerk</w:t>
      </w:r>
      <w:r w:rsidRPr="00F824AA">
        <w:rPr>
          <w:rFonts w:ascii="Cambria" w:hAnsi="Cambria"/>
          <w:b/>
          <w:sz w:val="22"/>
          <w:szCs w:val="22"/>
        </w:rPr>
        <w:tab/>
      </w:r>
      <w:r w:rsidRPr="00F824AA">
        <w:rPr>
          <w:rFonts w:ascii="Cambria" w:hAnsi="Cambria"/>
          <w:b/>
          <w:sz w:val="22"/>
          <w:szCs w:val="22"/>
        </w:rPr>
        <w:tab/>
      </w:r>
      <w:r w:rsidRPr="006772BE">
        <w:rPr>
          <w:rFonts w:ascii="Cambria" w:hAnsi="Cambria"/>
          <w:b/>
          <w:sz w:val="22"/>
          <w:szCs w:val="22"/>
        </w:rPr>
        <w:tab/>
      </w:r>
      <w:r w:rsidRPr="006772BE">
        <w:rPr>
          <w:rFonts w:ascii="Cambria" w:hAnsi="Cambria"/>
          <w:b/>
          <w:sz w:val="22"/>
          <w:szCs w:val="22"/>
        </w:rPr>
        <w:tab/>
      </w:r>
      <w:r w:rsidRPr="006772BE">
        <w:rPr>
          <w:rFonts w:ascii="Cambria" w:hAnsi="Cambria"/>
          <w:b/>
          <w:sz w:val="22"/>
          <w:szCs w:val="22"/>
        </w:rPr>
        <w:tab/>
      </w:r>
      <w:r w:rsidRPr="006772BE">
        <w:rPr>
          <w:rFonts w:ascii="Cambria" w:hAnsi="Cambria"/>
          <w:b/>
          <w:sz w:val="22"/>
          <w:szCs w:val="22"/>
        </w:rPr>
        <w:tab/>
      </w:r>
      <w:r w:rsidRPr="006772BE">
        <w:rPr>
          <w:rFonts w:ascii="Cambria" w:hAnsi="Cambria"/>
          <w:b/>
          <w:sz w:val="22"/>
          <w:szCs w:val="22"/>
        </w:rPr>
        <w:tab/>
      </w:r>
      <w:r w:rsidRPr="006772BE">
        <w:rPr>
          <w:rFonts w:ascii="Cambria" w:hAnsi="Cambria"/>
          <w:b/>
          <w:sz w:val="22"/>
          <w:szCs w:val="22"/>
        </w:rPr>
        <w:tab/>
      </w:r>
      <w:r w:rsidRPr="006772BE">
        <w:rPr>
          <w:rFonts w:ascii="Cambria" w:hAnsi="Cambria"/>
          <w:b/>
          <w:sz w:val="22"/>
          <w:szCs w:val="22"/>
        </w:rPr>
        <w:tab/>
      </w:r>
      <w:r w:rsidRPr="006772BE">
        <w:rPr>
          <w:rFonts w:ascii="Cambria" w:hAnsi="Cambria"/>
          <w:sz w:val="22"/>
          <w:szCs w:val="22"/>
        </w:rPr>
        <w:t>2005-2007</w:t>
      </w:r>
    </w:p>
    <w:p w14:paraId="2908EB2C" w14:textId="77777777" w:rsidR="007F5F58" w:rsidRPr="006772BE" w:rsidRDefault="007F5F58" w:rsidP="007F5F58">
      <w:pPr>
        <w:pStyle w:val="Heading5"/>
        <w:rPr>
          <w:rFonts w:ascii="Cambria" w:hAnsi="Cambria"/>
          <w:smallCaps/>
          <w:sz w:val="22"/>
          <w:szCs w:val="22"/>
          <w:u w:val="single"/>
        </w:rPr>
      </w:pPr>
    </w:p>
    <w:p w14:paraId="121FD38A" w14:textId="77777777" w:rsidR="007F5F58" w:rsidRPr="006772BE" w:rsidRDefault="007F5F58" w:rsidP="00A80866">
      <w:pPr>
        <w:rPr>
          <w:rFonts w:ascii="Cambria" w:hAnsi="Cambria"/>
          <w:sz w:val="22"/>
          <w:szCs w:val="22"/>
        </w:rPr>
      </w:pPr>
    </w:p>
    <w:sectPr w:rsidR="007F5F58" w:rsidRPr="006772BE" w:rsidSect="003E3230">
      <w:footerReference w:type="default" r:id="rId60"/>
      <w:pgSz w:w="12240" w:h="15840"/>
      <w:pgMar w:top="1080" w:right="994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54AEB" w14:textId="77777777" w:rsidR="00026235" w:rsidRDefault="00026235" w:rsidP="00A80866">
      <w:r>
        <w:separator/>
      </w:r>
    </w:p>
  </w:endnote>
  <w:endnote w:type="continuationSeparator" w:id="0">
    <w:p w14:paraId="0DF2EF30" w14:textId="77777777" w:rsidR="00026235" w:rsidRDefault="00026235" w:rsidP="00A8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8469" w14:textId="77777777" w:rsidR="003B1A58" w:rsidRDefault="003B1A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7B83">
      <w:rPr>
        <w:noProof/>
      </w:rPr>
      <w:t>4</w:t>
    </w:r>
    <w:r>
      <w:fldChar w:fldCharType="end"/>
    </w:r>
  </w:p>
  <w:p w14:paraId="2916C19D" w14:textId="77777777" w:rsidR="003B1A58" w:rsidRDefault="003B1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6804" w14:textId="77777777" w:rsidR="00026235" w:rsidRDefault="00026235" w:rsidP="00A80866">
      <w:r>
        <w:separator/>
      </w:r>
    </w:p>
  </w:footnote>
  <w:footnote w:type="continuationSeparator" w:id="0">
    <w:p w14:paraId="500F1E90" w14:textId="77777777" w:rsidR="00026235" w:rsidRDefault="00026235" w:rsidP="00A8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5416"/>
    <w:multiLevelType w:val="hybridMultilevel"/>
    <w:tmpl w:val="3746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4EDA"/>
    <w:multiLevelType w:val="hybridMultilevel"/>
    <w:tmpl w:val="B43AA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343D25"/>
    <w:multiLevelType w:val="multilevel"/>
    <w:tmpl w:val="47C6D3E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50E76"/>
    <w:multiLevelType w:val="multilevel"/>
    <w:tmpl w:val="F094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653EC"/>
    <w:multiLevelType w:val="hybridMultilevel"/>
    <w:tmpl w:val="A8BCB2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54ABC"/>
    <w:multiLevelType w:val="hybridMultilevel"/>
    <w:tmpl w:val="B6940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67502"/>
    <w:multiLevelType w:val="hybridMultilevel"/>
    <w:tmpl w:val="5D227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81FE7"/>
    <w:multiLevelType w:val="hybridMultilevel"/>
    <w:tmpl w:val="205E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40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9F76E7"/>
    <w:multiLevelType w:val="hybridMultilevel"/>
    <w:tmpl w:val="7A7A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45548"/>
    <w:multiLevelType w:val="singleLevel"/>
    <w:tmpl w:val="0054E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AA6754"/>
    <w:multiLevelType w:val="hybridMultilevel"/>
    <w:tmpl w:val="52E8E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4173BA"/>
    <w:multiLevelType w:val="hybridMultilevel"/>
    <w:tmpl w:val="DAC09EE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9F0411"/>
    <w:multiLevelType w:val="hybridMultilevel"/>
    <w:tmpl w:val="64E627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885572"/>
    <w:multiLevelType w:val="hybridMultilevel"/>
    <w:tmpl w:val="2660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A5DFB"/>
    <w:multiLevelType w:val="multilevel"/>
    <w:tmpl w:val="3746E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47866"/>
    <w:multiLevelType w:val="singleLevel"/>
    <w:tmpl w:val="0054E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295799"/>
    <w:multiLevelType w:val="hybridMultilevel"/>
    <w:tmpl w:val="9962D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776CF1"/>
    <w:multiLevelType w:val="hybridMultilevel"/>
    <w:tmpl w:val="47C6D3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681FBF"/>
    <w:multiLevelType w:val="hybridMultilevel"/>
    <w:tmpl w:val="1548C42E"/>
    <w:lvl w:ilvl="0" w:tplc="9F1A34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F5C05CA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05E95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4433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18D2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48234F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1053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BAD4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17661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132C7F"/>
    <w:multiLevelType w:val="hybridMultilevel"/>
    <w:tmpl w:val="98323E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337CA8"/>
    <w:multiLevelType w:val="multilevel"/>
    <w:tmpl w:val="64E627B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357F20"/>
    <w:multiLevelType w:val="singleLevel"/>
    <w:tmpl w:val="0054E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093E84"/>
    <w:multiLevelType w:val="singleLevel"/>
    <w:tmpl w:val="0054E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C0586B"/>
    <w:multiLevelType w:val="singleLevel"/>
    <w:tmpl w:val="0054E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9A750E0"/>
    <w:multiLevelType w:val="hybridMultilevel"/>
    <w:tmpl w:val="BE182A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D95ED3"/>
    <w:multiLevelType w:val="hybridMultilevel"/>
    <w:tmpl w:val="43768EB6"/>
    <w:lvl w:ilvl="0" w:tplc="48FAFE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16ACD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34E8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586D0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BE11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EE08B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C6D8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B9674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CECA6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2A1D0D"/>
    <w:multiLevelType w:val="multilevel"/>
    <w:tmpl w:val="3F40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A61C9"/>
    <w:multiLevelType w:val="multilevel"/>
    <w:tmpl w:val="3746E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E3286"/>
    <w:multiLevelType w:val="hybridMultilevel"/>
    <w:tmpl w:val="95765C74"/>
    <w:lvl w:ilvl="0" w:tplc="FFFFFFFF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2D32A7"/>
    <w:multiLevelType w:val="hybridMultilevel"/>
    <w:tmpl w:val="D80A9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8607E"/>
    <w:multiLevelType w:val="multilevel"/>
    <w:tmpl w:val="3746E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5034F"/>
    <w:multiLevelType w:val="hybridMultilevel"/>
    <w:tmpl w:val="539628A4"/>
    <w:lvl w:ilvl="0" w:tplc="A3384138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00D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606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69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84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6AA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8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228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78A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04118"/>
    <w:multiLevelType w:val="singleLevel"/>
    <w:tmpl w:val="0054E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7783EEF"/>
    <w:multiLevelType w:val="multilevel"/>
    <w:tmpl w:val="98323E7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B131B2"/>
    <w:multiLevelType w:val="hybridMultilevel"/>
    <w:tmpl w:val="7CCAD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72938"/>
    <w:multiLevelType w:val="hybridMultilevel"/>
    <w:tmpl w:val="FC503B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B712C3"/>
    <w:multiLevelType w:val="multilevel"/>
    <w:tmpl w:val="64E627B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23065"/>
    <w:multiLevelType w:val="singleLevel"/>
    <w:tmpl w:val="0054E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0CD3734"/>
    <w:multiLevelType w:val="hybridMultilevel"/>
    <w:tmpl w:val="20CEE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012CC9"/>
    <w:multiLevelType w:val="hybridMultilevel"/>
    <w:tmpl w:val="CD8AE4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2B5819"/>
    <w:multiLevelType w:val="hybridMultilevel"/>
    <w:tmpl w:val="DE167B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494A72"/>
    <w:multiLevelType w:val="hybridMultilevel"/>
    <w:tmpl w:val="09EA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40273"/>
    <w:multiLevelType w:val="hybridMultilevel"/>
    <w:tmpl w:val="3F6A12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0927C7"/>
    <w:multiLevelType w:val="hybridMultilevel"/>
    <w:tmpl w:val="4A0C12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952349">
    <w:abstractNumId w:val="33"/>
  </w:num>
  <w:num w:numId="2" w16cid:durableId="1992520534">
    <w:abstractNumId w:val="38"/>
  </w:num>
  <w:num w:numId="3" w16cid:durableId="1505633893">
    <w:abstractNumId w:val="23"/>
  </w:num>
  <w:num w:numId="4" w16cid:durableId="13070902">
    <w:abstractNumId w:val="10"/>
  </w:num>
  <w:num w:numId="5" w16cid:durableId="862285734">
    <w:abstractNumId w:val="24"/>
  </w:num>
  <w:num w:numId="6" w16cid:durableId="1141724780">
    <w:abstractNumId w:val="16"/>
  </w:num>
  <w:num w:numId="7" w16cid:durableId="86191836">
    <w:abstractNumId w:val="22"/>
  </w:num>
  <w:num w:numId="8" w16cid:durableId="666371121">
    <w:abstractNumId w:val="19"/>
  </w:num>
  <w:num w:numId="9" w16cid:durableId="1342585013">
    <w:abstractNumId w:val="32"/>
  </w:num>
  <w:num w:numId="10" w16cid:durableId="200244688">
    <w:abstractNumId w:val="29"/>
  </w:num>
  <w:num w:numId="11" w16cid:durableId="939529205">
    <w:abstractNumId w:val="8"/>
  </w:num>
  <w:num w:numId="12" w16cid:durableId="1048650827">
    <w:abstractNumId w:val="26"/>
  </w:num>
  <w:num w:numId="13" w16cid:durableId="1901163993">
    <w:abstractNumId w:val="35"/>
  </w:num>
  <w:num w:numId="14" w16cid:durableId="417335280">
    <w:abstractNumId w:val="30"/>
  </w:num>
  <w:num w:numId="15" w16cid:durableId="1409183465">
    <w:abstractNumId w:val="5"/>
  </w:num>
  <w:num w:numId="16" w16cid:durableId="828909162">
    <w:abstractNumId w:val="12"/>
  </w:num>
  <w:num w:numId="17" w16cid:durableId="630525303">
    <w:abstractNumId w:val="42"/>
  </w:num>
  <w:num w:numId="18" w16cid:durableId="2005889599">
    <w:abstractNumId w:val="14"/>
  </w:num>
  <w:num w:numId="19" w16cid:durableId="1182236394">
    <w:abstractNumId w:val="13"/>
  </w:num>
  <w:num w:numId="20" w16cid:durableId="1967619886">
    <w:abstractNumId w:val="21"/>
  </w:num>
  <w:num w:numId="21" w16cid:durableId="1548026403">
    <w:abstractNumId w:val="0"/>
  </w:num>
  <w:num w:numId="22" w16cid:durableId="1035421876">
    <w:abstractNumId w:val="28"/>
  </w:num>
  <w:num w:numId="23" w16cid:durableId="1399673857">
    <w:abstractNumId w:val="18"/>
  </w:num>
  <w:num w:numId="24" w16cid:durableId="485437748">
    <w:abstractNumId w:val="31"/>
  </w:num>
  <w:num w:numId="25" w16cid:durableId="1564027071">
    <w:abstractNumId w:val="44"/>
  </w:num>
  <w:num w:numId="26" w16cid:durableId="1702587818">
    <w:abstractNumId w:val="15"/>
  </w:num>
  <w:num w:numId="27" w16cid:durableId="1561820085">
    <w:abstractNumId w:val="20"/>
  </w:num>
  <w:num w:numId="28" w16cid:durableId="953446091">
    <w:abstractNumId w:val="37"/>
  </w:num>
  <w:num w:numId="29" w16cid:durableId="1458454029">
    <w:abstractNumId w:val="43"/>
  </w:num>
  <w:num w:numId="30" w16cid:durableId="1400249554">
    <w:abstractNumId w:val="2"/>
  </w:num>
  <w:num w:numId="31" w16cid:durableId="912550331">
    <w:abstractNumId w:val="36"/>
  </w:num>
  <w:num w:numId="32" w16cid:durableId="1685548212">
    <w:abstractNumId w:val="34"/>
  </w:num>
  <w:num w:numId="33" w16cid:durableId="1692025015">
    <w:abstractNumId w:val="4"/>
  </w:num>
  <w:num w:numId="34" w16cid:durableId="345444703">
    <w:abstractNumId w:val="41"/>
  </w:num>
  <w:num w:numId="35" w16cid:durableId="1433814306">
    <w:abstractNumId w:val="11"/>
  </w:num>
  <w:num w:numId="36" w16cid:durableId="938827527">
    <w:abstractNumId w:val="17"/>
  </w:num>
  <w:num w:numId="37" w16cid:durableId="654262090">
    <w:abstractNumId w:val="6"/>
  </w:num>
  <w:num w:numId="38" w16cid:durableId="1533688680">
    <w:abstractNumId w:val="39"/>
  </w:num>
  <w:num w:numId="39" w16cid:durableId="922685087">
    <w:abstractNumId w:val="9"/>
  </w:num>
  <w:num w:numId="40" w16cid:durableId="1230848508">
    <w:abstractNumId w:val="27"/>
  </w:num>
  <w:num w:numId="41" w16cid:durableId="1744329040">
    <w:abstractNumId w:val="3"/>
  </w:num>
  <w:num w:numId="42" w16cid:durableId="520901894">
    <w:abstractNumId w:val="1"/>
  </w:num>
  <w:num w:numId="43" w16cid:durableId="866060990">
    <w:abstractNumId w:val="25"/>
  </w:num>
  <w:num w:numId="44" w16cid:durableId="2064325713">
    <w:abstractNumId w:val="7"/>
  </w:num>
  <w:num w:numId="45" w16cid:durableId="129945613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dIDFlag" w:val="5/31/2007 9:22:05 AM"/>
  </w:docVars>
  <w:rsids>
    <w:rsidRoot w:val="005E0B43"/>
    <w:rsid w:val="00000E35"/>
    <w:rsid w:val="00001642"/>
    <w:rsid w:val="00002D51"/>
    <w:rsid w:val="00003418"/>
    <w:rsid w:val="000048B8"/>
    <w:rsid w:val="00004BB9"/>
    <w:rsid w:val="000053AA"/>
    <w:rsid w:val="00005AC2"/>
    <w:rsid w:val="00013256"/>
    <w:rsid w:val="00013B05"/>
    <w:rsid w:val="00016562"/>
    <w:rsid w:val="00017730"/>
    <w:rsid w:val="000220B1"/>
    <w:rsid w:val="000229F8"/>
    <w:rsid w:val="0002385D"/>
    <w:rsid w:val="00025738"/>
    <w:rsid w:val="00026235"/>
    <w:rsid w:val="00030458"/>
    <w:rsid w:val="00035ADD"/>
    <w:rsid w:val="00036ABF"/>
    <w:rsid w:val="00036D9E"/>
    <w:rsid w:val="000418FE"/>
    <w:rsid w:val="0004296C"/>
    <w:rsid w:val="00042A62"/>
    <w:rsid w:val="00045E70"/>
    <w:rsid w:val="00050192"/>
    <w:rsid w:val="00050EE7"/>
    <w:rsid w:val="00051047"/>
    <w:rsid w:val="00053461"/>
    <w:rsid w:val="000626B1"/>
    <w:rsid w:val="00062B5D"/>
    <w:rsid w:val="00063531"/>
    <w:rsid w:val="000702A5"/>
    <w:rsid w:val="0007127A"/>
    <w:rsid w:val="00071AB9"/>
    <w:rsid w:val="0007412F"/>
    <w:rsid w:val="00074F8A"/>
    <w:rsid w:val="00076521"/>
    <w:rsid w:val="0007723A"/>
    <w:rsid w:val="00083D7C"/>
    <w:rsid w:val="000846F3"/>
    <w:rsid w:val="00086EFE"/>
    <w:rsid w:val="000874AC"/>
    <w:rsid w:val="0009301A"/>
    <w:rsid w:val="000937B0"/>
    <w:rsid w:val="000A027A"/>
    <w:rsid w:val="000A63FA"/>
    <w:rsid w:val="000A6E3A"/>
    <w:rsid w:val="000A73A2"/>
    <w:rsid w:val="000A745F"/>
    <w:rsid w:val="000A76D8"/>
    <w:rsid w:val="000B5475"/>
    <w:rsid w:val="000C0679"/>
    <w:rsid w:val="000C0ACA"/>
    <w:rsid w:val="000C19F1"/>
    <w:rsid w:val="000C2964"/>
    <w:rsid w:val="000C3BEF"/>
    <w:rsid w:val="000C4353"/>
    <w:rsid w:val="000C4544"/>
    <w:rsid w:val="000C4723"/>
    <w:rsid w:val="000C491F"/>
    <w:rsid w:val="000C5762"/>
    <w:rsid w:val="000D0177"/>
    <w:rsid w:val="000D16C0"/>
    <w:rsid w:val="000D2995"/>
    <w:rsid w:val="000D6182"/>
    <w:rsid w:val="000E4D08"/>
    <w:rsid w:val="000E7C9D"/>
    <w:rsid w:val="000F1635"/>
    <w:rsid w:val="000F2CA5"/>
    <w:rsid w:val="000F3DF4"/>
    <w:rsid w:val="000F6A58"/>
    <w:rsid w:val="0010066B"/>
    <w:rsid w:val="00102A59"/>
    <w:rsid w:val="00102F7B"/>
    <w:rsid w:val="00103152"/>
    <w:rsid w:val="00103AB8"/>
    <w:rsid w:val="00105A5E"/>
    <w:rsid w:val="0010688F"/>
    <w:rsid w:val="00115B80"/>
    <w:rsid w:val="001175DA"/>
    <w:rsid w:val="00117CEE"/>
    <w:rsid w:val="00117F80"/>
    <w:rsid w:val="001267F0"/>
    <w:rsid w:val="00131308"/>
    <w:rsid w:val="00131463"/>
    <w:rsid w:val="00132751"/>
    <w:rsid w:val="001338C9"/>
    <w:rsid w:val="00134C21"/>
    <w:rsid w:val="00136204"/>
    <w:rsid w:val="0013687E"/>
    <w:rsid w:val="001377C2"/>
    <w:rsid w:val="00142B70"/>
    <w:rsid w:val="00144FE9"/>
    <w:rsid w:val="00145DB3"/>
    <w:rsid w:val="00147775"/>
    <w:rsid w:val="00147FDA"/>
    <w:rsid w:val="00150547"/>
    <w:rsid w:val="001509AD"/>
    <w:rsid w:val="001537F5"/>
    <w:rsid w:val="00153FAB"/>
    <w:rsid w:val="00157753"/>
    <w:rsid w:val="0016142B"/>
    <w:rsid w:val="00161BC7"/>
    <w:rsid w:val="00162443"/>
    <w:rsid w:val="00162814"/>
    <w:rsid w:val="00162EF1"/>
    <w:rsid w:val="0016403E"/>
    <w:rsid w:val="0016679F"/>
    <w:rsid w:val="0017328F"/>
    <w:rsid w:val="00173B34"/>
    <w:rsid w:val="00175791"/>
    <w:rsid w:val="00180092"/>
    <w:rsid w:val="001821F9"/>
    <w:rsid w:val="0018265D"/>
    <w:rsid w:val="001826D1"/>
    <w:rsid w:val="00183D02"/>
    <w:rsid w:val="001841C4"/>
    <w:rsid w:val="001850EE"/>
    <w:rsid w:val="00190409"/>
    <w:rsid w:val="001926B4"/>
    <w:rsid w:val="00197F71"/>
    <w:rsid w:val="001A2046"/>
    <w:rsid w:val="001A2DEB"/>
    <w:rsid w:val="001A6E96"/>
    <w:rsid w:val="001A6EB1"/>
    <w:rsid w:val="001A77C6"/>
    <w:rsid w:val="001B0B82"/>
    <w:rsid w:val="001B1428"/>
    <w:rsid w:val="001B3316"/>
    <w:rsid w:val="001C1A0B"/>
    <w:rsid w:val="001C40DB"/>
    <w:rsid w:val="001C4C92"/>
    <w:rsid w:val="001D07F2"/>
    <w:rsid w:val="001D0C0A"/>
    <w:rsid w:val="001D28EB"/>
    <w:rsid w:val="001D3760"/>
    <w:rsid w:val="001D4515"/>
    <w:rsid w:val="001D4808"/>
    <w:rsid w:val="001D6558"/>
    <w:rsid w:val="001E124E"/>
    <w:rsid w:val="001E43FB"/>
    <w:rsid w:val="001E4EE4"/>
    <w:rsid w:val="001E518E"/>
    <w:rsid w:val="001E571E"/>
    <w:rsid w:val="001E5976"/>
    <w:rsid w:val="001F7B9A"/>
    <w:rsid w:val="001F7BB4"/>
    <w:rsid w:val="00200DC1"/>
    <w:rsid w:val="002019A2"/>
    <w:rsid w:val="00203666"/>
    <w:rsid w:val="00206311"/>
    <w:rsid w:val="0020731B"/>
    <w:rsid w:val="00211489"/>
    <w:rsid w:val="00211CA9"/>
    <w:rsid w:val="00211EAD"/>
    <w:rsid w:val="00213439"/>
    <w:rsid w:val="00213ABA"/>
    <w:rsid w:val="002235C6"/>
    <w:rsid w:val="00224460"/>
    <w:rsid w:val="00225F27"/>
    <w:rsid w:val="00231FB3"/>
    <w:rsid w:val="0023310A"/>
    <w:rsid w:val="00235DA6"/>
    <w:rsid w:val="00237574"/>
    <w:rsid w:val="002375A0"/>
    <w:rsid w:val="00237D78"/>
    <w:rsid w:val="00237E36"/>
    <w:rsid w:val="00242663"/>
    <w:rsid w:val="00243DEB"/>
    <w:rsid w:val="00244B64"/>
    <w:rsid w:val="0024587F"/>
    <w:rsid w:val="00246893"/>
    <w:rsid w:val="00247439"/>
    <w:rsid w:val="00250A2F"/>
    <w:rsid w:val="00253BAB"/>
    <w:rsid w:val="00256335"/>
    <w:rsid w:val="0025704C"/>
    <w:rsid w:val="00257D15"/>
    <w:rsid w:val="00260BD4"/>
    <w:rsid w:val="002621AC"/>
    <w:rsid w:val="00262A17"/>
    <w:rsid w:val="00262F48"/>
    <w:rsid w:val="00263724"/>
    <w:rsid w:val="00264DA3"/>
    <w:rsid w:val="00270DB3"/>
    <w:rsid w:val="00274A17"/>
    <w:rsid w:val="00277028"/>
    <w:rsid w:val="00281F72"/>
    <w:rsid w:val="002872E4"/>
    <w:rsid w:val="00290F52"/>
    <w:rsid w:val="002915C4"/>
    <w:rsid w:val="00296AB8"/>
    <w:rsid w:val="00297198"/>
    <w:rsid w:val="002A1C38"/>
    <w:rsid w:val="002A3B7D"/>
    <w:rsid w:val="002A6033"/>
    <w:rsid w:val="002B000C"/>
    <w:rsid w:val="002B33C6"/>
    <w:rsid w:val="002B6BB9"/>
    <w:rsid w:val="002B6C3D"/>
    <w:rsid w:val="002B72C9"/>
    <w:rsid w:val="002B782B"/>
    <w:rsid w:val="002B79E9"/>
    <w:rsid w:val="002C06A6"/>
    <w:rsid w:val="002C1F24"/>
    <w:rsid w:val="002C3583"/>
    <w:rsid w:val="002C4059"/>
    <w:rsid w:val="002C4746"/>
    <w:rsid w:val="002C6F80"/>
    <w:rsid w:val="002C7100"/>
    <w:rsid w:val="002C7302"/>
    <w:rsid w:val="002D0D30"/>
    <w:rsid w:val="002D0F0E"/>
    <w:rsid w:val="002D2A5E"/>
    <w:rsid w:val="002D39F8"/>
    <w:rsid w:val="002D4B59"/>
    <w:rsid w:val="002E0BFF"/>
    <w:rsid w:val="002E0FAC"/>
    <w:rsid w:val="002E3E08"/>
    <w:rsid w:val="002E594D"/>
    <w:rsid w:val="002E7EFA"/>
    <w:rsid w:val="002E7F18"/>
    <w:rsid w:val="002F22E8"/>
    <w:rsid w:val="002F453B"/>
    <w:rsid w:val="002F5C58"/>
    <w:rsid w:val="003010D5"/>
    <w:rsid w:val="00301348"/>
    <w:rsid w:val="00301F14"/>
    <w:rsid w:val="00305F7D"/>
    <w:rsid w:val="00307D9D"/>
    <w:rsid w:val="003139B8"/>
    <w:rsid w:val="00316223"/>
    <w:rsid w:val="00317B83"/>
    <w:rsid w:val="00317FE7"/>
    <w:rsid w:val="003233B3"/>
    <w:rsid w:val="00330966"/>
    <w:rsid w:val="0033475D"/>
    <w:rsid w:val="0034015F"/>
    <w:rsid w:val="003402AA"/>
    <w:rsid w:val="00340CCF"/>
    <w:rsid w:val="00343E8B"/>
    <w:rsid w:val="00344C5B"/>
    <w:rsid w:val="00345BDF"/>
    <w:rsid w:val="003464CD"/>
    <w:rsid w:val="003503F6"/>
    <w:rsid w:val="00351DB6"/>
    <w:rsid w:val="00352945"/>
    <w:rsid w:val="00352DFD"/>
    <w:rsid w:val="00355503"/>
    <w:rsid w:val="00356F63"/>
    <w:rsid w:val="00360E7E"/>
    <w:rsid w:val="00367CE5"/>
    <w:rsid w:val="00371FF0"/>
    <w:rsid w:val="00374041"/>
    <w:rsid w:val="0037764E"/>
    <w:rsid w:val="00377816"/>
    <w:rsid w:val="00381B6C"/>
    <w:rsid w:val="00382CB0"/>
    <w:rsid w:val="00382FEA"/>
    <w:rsid w:val="0038388E"/>
    <w:rsid w:val="00384B9E"/>
    <w:rsid w:val="003850FB"/>
    <w:rsid w:val="003862B9"/>
    <w:rsid w:val="00391206"/>
    <w:rsid w:val="00392030"/>
    <w:rsid w:val="00392334"/>
    <w:rsid w:val="00393A14"/>
    <w:rsid w:val="00396D71"/>
    <w:rsid w:val="00396EF4"/>
    <w:rsid w:val="00397C8F"/>
    <w:rsid w:val="00397E99"/>
    <w:rsid w:val="003A0B52"/>
    <w:rsid w:val="003A0EF7"/>
    <w:rsid w:val="003A26BB"/>
    <w:rsid w:val="003B0132"/>
    <w:rsid w:val="003B1A58"/>
    <w:rsid w:val="003B3384"/>
    <w:rsid w:val="003B3B03"/>
    <w:rsid w:val="003B3CAB"/>
    <w:rsid w:val="003B3F3D"/>
    <w:rsid w:val="003B4C91"/>
    <w:rsid w:val="003B7A56"/>
    <w:rsid w:val="003C57C5"/>
    <w:rsid w:val="003C6B0B"/>
    <w:rsid w:val="003C73C0"/>
    <w:rsid w:val="003D2A40"/>
    <w:rsid w:val="003D2C77"/>
    <w:rsid w:val="003D4736"/>
    <w:rsid w:val="003D5518"/>
    <w:rsid w:val="003D55DB"/>
    <w:rsid w:val="003D7152"/>
    <w:rsid w:val="003D7AEA"/>
    <w:rsid w:val="003E1849"/>
    <w:rsid w:val="003E1982"/>
    <w:rsid w:val="003E2398"/>
    <w:rsid w:val="003E3230"/>
    <w:rsid w:val="003E42EF"/>
    <w:rsid w:val="003E7104"/>
    <w:rsid w:val="003F12E2"/>
    <w:rsid w:val="003F1B27"/>
    <w:rsid w:val="003F4B60"/>
    <w:rsid w:val="003F5A01"/>
    <w:rsid w:val="0040546C"/>
    <w:rsid w:val="00406370"/>
    <w:rsid w:val="0040652A"/>
    <w:rsid w:val="004110B2"/>
    <w:rsid w:val="00412107"/>
    <w:rsid w:val="00413E70"/>
    <w:rsid w:val="0041741E"/>
    <w:rsid w:val="00421C84"/>
    <w:rsid w:val="00424339"/>
    <w:rsid w:val="00424D48"/>
    <w:rsid w:val="00425FEE"/>
    <w:rsid w:val="00427ED9"/>
    <w:rsid w:val="004338F0"/>
    <w:rsid w:val="00435F75"/>
    <w:rsid w:val="0044216B"/>
    <w:rsid w:val="004428F1"/>
    <w:rsid w:val="00443B11"/>
    <w:rsid w:val="004446A1"/>
    <w:rsid w:val="00450475"/>
    <w:rsid w:val="00450753"/>
    <w:rsid w:val="00451D16"/>
    <w:rsid w:val="00451FEC"/>
    <w:rsid w:val="0045360B"/>
    <w:rsid w:val="004562ED"/>
    <w:rsid w:val="00457880"/>
    <w:rsid w:val="0046033C"/>
    <w:rsid w:val="00461749"/>
    <w:rsid w:val="00462FE9"/>
    <w:rsid w:val="00465028"/>
    <w:rsid w:val="004650BE"/>
    <w:rsid w:val="0046716E"/>
    <w:rsid w:val="004674AF"/>
    <w:rsid w:val="004710F8"/>
    <w:rsid w:val="00472283"/>
    <w:rsid w:val="00472D5D"/>
    <w:rsid w:val="004835F7"/>
    <w:rsid w:val="00485CFB"/>
    <w:rsid w:val="00487A31"/>
    <w:rsid w:val="00491568"/>
    <w:rsid w:val="004957A6"/>
    <w:rsid w:val="00497C48"/>
    <w:rsid w:val="004A04F2"/>
    <w:rsid w:val="004A0653"/>
    <w:rsid w:val="004A0A15"/>
    <w:rsid w:val="004A0A6C"/>
    <w:rsid w:val="004A1F2B"/>
    <w:rsid w:val="004A2569"/>
    <w:rsid w:val="004A5BC3"/>
    <w:rsid w:val="004A76FD"/>
    <w:rsid w:val="004A792E"/>
    <w:rsid w:val="004B0E22"/>
    <w:rsid w:val="004B1174"/>
    <w:rsid w:val="004B5C39"/>
    <w:rsid w:val="004B5EFC"/>
    <w:rsid w:val="004B5FD2"/>
    <w:rsid w:val="004B6CA0"/>
    <w:rsid w:val="004C01F4"/>
    <w:rsid w:val="004C0D06"/>
    <w:rsid w:val="004C0DD8"/>
    <w:rsid w:val="004C3FE6"/>
    <w:rsid w:val="004C4D7A"/>
    <w:rsid w:val="004C4E42"/>
    <w:rsid w:val="004C5342"/>
    <w:rsid w:val="004C7BA5"/>
    <w:rsid w:val="004C7C80"/>
    <w:rsid w:val="004D04FA"/>
    <w:rsid w:val="004D3235"/>
    <w:rsid w:val="004D4234"/>
    <w:rsid w:val="004D56AE"/>
    <w:rsid w:val="004D707A"/>
    <w:rsid w:val="004E02A1"/>
    <w:rsid w:val="004E2977"/>
    <w:rsid w:val="004E4405"/>
    <w:rsid w:val="004E457C"/>
    <w:rsid w:val="004E599A"/>
    <w:rsid w:val="004F2316"/>
    <w:rsid w:val="004F24B6"/>
    <w:rsid w:val="004F3086"/>
    <w:rsid w:val="004F3455"/>
    <w:rsid w:val="004F4EF2"/>
    <w:rsid w:val="004F618A"/>
    <w:rsid w:val="004F66C2"/>
    <w:rsid w:val="00501137"/>
    <w:rsid w:val="00501CBF"/>
    <w:rsid w:val="00503C01"/>
    <w:rsid w:val="005040C9"/>
    <w:rsid w:val="00504363"/>
    <w:rsid w:val="00505AA3"/>
    <w:rsid w:val="00505B6A"/>
    <w:rsid w:val="00507D4B"/>
    <w:rsid w:val="0051332A"/>
    <w:rsid w:val="005162CA"/>
    <w:rsid w:val="005215EF"/>
    <w:rsid w:val="005229C7"/>
    <w:rsid w:val="00522F32"/>
    <w:rsid w:val="005253CC"/>
    <w:rsid w:val="00527713"/>
    <w:rsid w:val="0053502B"/>
    <w:rsid w:val="005356CB"/>
    <w:rsid w:val="0053617D"/>
    <w:rsid w:val="005428B5"/>
    <w:rsid w:val="00543171"/>
    <w:rsid w:val="00543822"/>
    <w:rsid w:val="005445B4"/>
    <w:rsid w:val="00545C36"/>
    <w:rsid w:val="0054694B"/>
    <w:rsid w:val="00547383"/>
    <w:rsid w:val="00547515"/>
    <w:rsid w:val="00547CAE"/>
    <w:rsid w:val="00554A82"/>
    <w:rsid w:val="00560202"/>
    <w:rsid w:val="00560AD8"/>
    <w:rsid w:val="00560E93"/>
    <w:rsid w:val="00561B76"/>
    <w:rsid w:val="00561CE6"/>
    <w:rsid w:val="00565ECD"/>
    <w:rsid w:val="00566D0C"/>
    <w:rsid w:val="00567652"/>
    <w:rsid w:val="00576AE6"/>
    <w:rsid w:val="005813A0"/>
    <w:rsid w:val="00581AA5"/>
    <w:rsid w:val="005836DB"/>
    <w:rsid w:val="00585A40"/>
    <w:rsid w:val="00585CF4"/>
    <w:rsid w:val="005901D4"/>
    <w:rsid w:val="0059024E"/>
    <w:rsid w:val="00593062"/>
    <w:rsid w:val="005944BD"/>
    <w:rsid w:val="0059466D"/>
    <w:rsid w:val="00594D07"/>
    <w:rsid w:val="005956CC"/>
    <w:rsid w:val="005958BA"/>
    <w:rsid w:val="0059603A"/>
    <w:rsid w:val="005969FC"/>
    <w:rsid w:val="00597305"/>
    <w:rsid w:val="005A2E09"/>
    <w:rsid w:val="005A3140"/>
    <w:rsid w:val="005A3537"/>
    <w:rsid w:val="005A55D3"/>
    <w:rsid w:val="005A5A52"/>
    <w:rsid w:val="005A67EA"/>
    <w:rsid w:val="005A7442"/>
    <w:rsid w:val="005B1AD1"/>
    <w:rsid w:val="005B7074"/>
    <w:rsid w:val="005B7A04"/>
    <w:rsid w:val="005C1525"/>
    <w:rsid w:val="005C4605"/>
    <w:rsid w:val="005C563A"/>
    <w:rsid w:val="005C5940"/>
    <w:rsid w:val="005C73EA"/>
    <w:rsid w:val="005D352D"/>
    <w:rsid w:val="005D4631"/>
    <w:rsid w:val="005D466F"/>
    <w:rsid w:val="005D49CE"/>
    <w:rsid w:val="005D6092"/>
    <w:rsid w:val="005E0B43"/>
    <w:rsid w:val="005E18F1"/>
    <w:rsid w:val="005E2826"/>
    <w:rsid w:val="005E53A2"/>
    <w:rsid w:val="005E6772"/>
    <w:rsid w:val="005E7B3C"/>
    <w:rsid w:val="005E7C46"/>
    <w:rsid w:val="005F0E39"/>
    <w:rsid w:val="005F4927"/>
    <w:rsid w:val="005F62C6"/>
    <w:rsid w:val="005F62CA"/>
    <w:rsid w:val="005F6A7E"/>
    <w:rsid w:val="005F7795"/>
    <w:rsid w:val="0060031D"/>
    <w:rsid w:val="0060058A"/>
    <w:rsid w:val="00600E15"/>
    <w:rsid w:val="00603E68"/>
    <w:rsid w:val="006042E2"/>
    <w:rsid w:val="0060617F"/>
    <w:rsid w:val="006073BE"/>
    <w:rsid w:val="006112F2"/>
    <w:rsid w:val="00612D38"/>
    <w:rsid w:val="00613D01"/>
    <w:rsid w:val="0061423A"/>
    <w:rsid w:val="00616976"/>
    <w:rsid w:val="00624D73"/>
    <w:rsid w:val="00630DFE"/>
    <w:rsid w:val="00634D61"/>
    <w:rsid w:val="00635576"/>
    <w:rsid w:val="00635F1C"/>
    <w:rsid w:val="006362CC"/>
    <w:rsid w:val="00636E9D"/>
    <w:rsid w:val="006379E2"/>
    <w:rsid w:val="00640501"/>
    <w:rsid w:val="00641545"/>
    <w:rsid w:val="00641FDD"/>
    <w:rsid w:val="006421BF"/>
    <w:rsid w:val="00643EF8"/>
    <w:rsid w:val="00644643"/>
    <w:rsid w:val="006446EF"/>
    <w:rsid w:val="00644AE0"/>
    <w:rsid w:val="0064518B"/>
    <w:rsid w:val="006454BE"/>
    <w:rsid w:val="006464FA"/>
    <w:rsid w:val="0065161E"/>
    <w:rsid w:val="00652A51"/>
    <w:rsid w:val="00653F9F"/>
    <w:rsid w:val="00655726"/>
    <w:rsid w:val="0065644C"/>
    <w:rsid w:val="00657C8F"/>
    <w:rsid w:val="00661709"/>
    <w:rsid w:val="00666064"/>
    <w:rsid w:val="0066699B"/>
    <w:rsid w:val="00666D26"/>
    <w:rsid w:val="00672D3F"/>
    <w:rsid w:val="006730EE"/>
    <w:rsid w:val="006772BE"/>
    <w:rsid w:val="006800E9"/>
    <w:rsid w:val="006801C5"/>
    <w:rsid w:val="00681322"/>
    <w:rsid w:val="00683A2B"/>
    <w:rsid w:val="00683B39"/>
    <w:rsid w:val="006877DB"/>
    <w:rsid w:val="006879E9"/>
    <w:rsid w:val="00691CBD"/>
    <w:rsid w:val="00692DBB"/>
    <w:rsid w:val="006934A0"/>
    <w:rsid w:val="00695189"/>
    <w:rsid w:val="0069559E"/>
    <w:rsid w:val="006957B8"/>
    <w:rsid w:val="006A08B7"/>
    <w:rsid w:val="006A1C0A"/>
    <w:rsid w:val="006A2068"/>
    <w:rsid w:val="006A2E5A"/>
    <w:rsid w:val="006A303B"/>
    <w:rsid w:val="006A532D"/>
    <w:rsid w:val="006A6609"/>
    <w:rsid w:val="006A73B7"/>
    <w:rsid w:val="006B1374"/>
    <w:rsid w:val="006B4E41"/>
    <w:rsid w:val="006B666D"/>
    <w:rsid w:val="006C0DC8"/>
    <w:rsid w:val="006C3131"/>
    <w:rsid w:val="006C534F"/>
    <w:rsid w:val="006C5CEA"/>
    <w:rsid w:val="006D160F"/>
    <w:rsid w:val="006D2FD7"/>
    <w:rsid w:val="006D382D"/>
    <w:rsid w:val="006D5C03"/>
    <w:rsid w:val="006E09AB"/>
    <w:rsid w:val="006E0F7C"/>
    <w:rsid w:val="006E14EC"/>
    <w:rsid w:val="006E1630"/>
    <w:rsid w:val="006E4F68"/>
    <w:rsid w:val="006E6443"/>
    <w:rsid w:val="006E7EAF"/>
    <w:rsid w:val="006F1C75"/>
    <w:rsid w:val="006F4ACF"/>
    <w:rsid w:val="006F77FC"/>
    <w:rsid w:val="007044CB"/>
    <w:rsid w:val="0070484E"/>
    <w:rsid w:val="00710089"/>
    <w:rsid w:val="00710A81"/>
    <w:rsid w:val="007129E9"/>
    <w:rsid w:val="00713300"/>
    <w:rsid w:val="0071338D"/>
    <w:rsid w:val="007161EC"/>
    <w:rsid w:val="00716E24"/>
    <w:rsid w:val="00717762"/>
    <w:rsid w:val="0071795E"/>
    <w:rsid w:val="007203DD"/>
    <w:rsid w:val="00720725"/>
    <w:rsid w:val="007214B9"/>
    <w:rsid w:val="007232EC"/>
    <w:rsid w:val="00724040"/>
    <w:rsid w:val="00724E4C"/>
    <w:rsid w:val="007273EB"/>
    <w:rsid w:val="00731BD3"/>
    <w:rsid w:val="00734249"/>
    <w:rsid w:val="00737EAC"/>
    <w:rsid w:val="00741CD7"/>
    <w:rsid w:val="0074234E"/>
    <w:rsid w:val="00742C8F"/>
    <w:rsid w:val="00743D25"/>
    <w:rsid w:val="007440EC"/>
    <w:rsid w:val="00744210"/>
    <w:rsid w:val="00744361"/>
    <w:rsid w:val="0074628B"/>
    <w:rsid w:val="00746708"/>
    <w:rsid w:val="0075233B"/>
    <w:rsid w:val="00754606"/>
    <w:rsid w:val="00755857"/>
    <w:rsid w:val="00756D04"/>
    <w:rsid w:val="00760BAC"/>
    <w:rsid w:val="0076105E"/>
    <w:rsid w:val="00762C0B"/>
    <w:rsid w:val="00762FE7"/>
    <w:rsid w:val="00774534"/>
    <w:rsid w:val="00774925"/>
    <w:rsid w:val="00774F02"/>
    <w:rsid w:val="007753AE"/>
    <w:rsid w:val="00780693"/>
    <w:rsid w:val="007836CC"/>
    <w:rsid w:val="00783EC4"/>
    <w:rsid w:val="007856FB"/>
    <w:rsid w:val="0078606A"/>
    <w:rsid w:val="0078612D"/>
    <w:rsid w:val="00792079"/>
    <w:rsid w:val="0079331D"/>
    <w:rsid w:val="00794612"/>
    <w:rsid w:val="00796063"/>
    <w:rsid w:val="00796B89"/>
    <w:rsid w:val="0079789A"/>
    <w:rsid w:val="007A05D8"/>
    <w:rsid w:val="007A0862"/>
    <w:rsid w:val="007A145E"/>
    <w:rsid w:val="007A3F99"/>
    <w:rsid w:val="007A5503"/>
    <w:rsid w:val="007B0216"/>
    <w:rsid w:val="007B1772"/>
    <w:rsid w:val="007B56DD"/>
    <w:rsid w:val="007B6B69"/>
    <w:rsid w:val="007C30A4"/>
    <w:rsid w:val="007C46AD"/>
    <w:rsid w:val="007C5844"/>
    <w:rsid w:val="007C6FE6"/>
    <w:rsid w:val="007C751A"/>
    <w:rsid w:val="007D2DD2"/>
    <w:rsid w:val="007D30AA"/>
    <w:rsid w:val="007D327B"/>
    <w:rsid w:val="007D5551"/>
    <w:rsid w:val="007E022C"/>
    <w:rsid w:val="007E26D2"/>
    <w:rsid w:val="007E3255"/>
    <w:rsid w:val="007E5789"/>
    <w:rsid w:val="007E6EE8"/>
    <w:rsid w:val="007E6F7B"/>
    <w:rsid w:val="007F5748"/>
    <w:rsid w:val="007F5F58"/>
    <w:rsid w:val="007F5F74"/>
    <w:rsid w:val="007F6941"/>
    <w:rsid w:val="007F6A8A"/>
    <w:rsid w:val="007F7CD8"/>
    <w:rsid w:val="007F7CE8"/>
    <w:rsid w:val="008027DF"/>
    <w:rsid w:val="00804A80"/>
    <w:rsid w:val="00805140"/>
    <w:rsid w:val="00806F6C"/>
    <w:rsid w:val="008129EA"/>
    <w:rsid w:val="0081464F"/>
    <w:rsid w:val="00815EC8"/>
    <w:rsid w:val="008204C2"/>
    <w:rsid w:val="00823BC6"/>
    <w:rsid w:val="00824E2A"/>
    <w:rsid w:val="00830D82"/>
    <w:rsid w:val="00832508"/>
    <w:rsid w:val="008338D1"/>
    <w:rsid w:val="00834D59"/>
    <w:rsid w:val="0083558F"/>
    <w:rsid w:val="00835EA0"/>
    <w:rsid w:val="00837F8C"/>
    <w:rsid w:val="00842AC6"/>
    <w:rsid w:val="00843B1A"/>
    <w:rsid w:val="008458F5"/>
    <w:rsid w:val="00853688"/>
    <w:rsid w:val="0085483C"/>
    <w:rsid w:val="0086095F"/>
    <w:rsid w:val="00860AB9"/>
    <w:rsid w:val="00864D5C"/>
    <w:rsid w:val="00872413"/>
    <w:rsid w:val="00874FFF"/>
    <w:rsid w:val="00876676"/>
    <w:rsid w:val="00877DFE"/>
    <w:rsid w:val="0088349A"/>
    <w:rsid w:val="008916E8"/>
    <w:rsid w:val="00892C8E"/>
    <w:rsid w:val="00894514"/>
    <w:rsid w:val="008A3F3E"/>
    <w:rsid w:val="008A5D0E"/>
    <w:rsid w:val="008A5D30"/>
    <w:rsid w:val="008B1ED7"/>
    <w:rsid w:val="008B28D5"/>
    <w:rsid w:val="008B2C40"/>
    <w:rsid w:val="008B31BF"/>
    <w:rsid w:val="008B6002"/>
    <w:rsid w:val="008B7262"/>
    <w:rsid w:val="008C2931"/>
    <w:rsid w:val="008C686F"/>
    <w:rsid w:val="008D243B"/>
    <w:rsid w:val="008D37ED"/>
    <w:rsid w:val="008D5A0C"/>
    <w:rsid w:val="008D6107"/>
    <w:rsid w:val="008D7094"/>
    <w:rsid w:val="008D78CF"/>
    <w:rsid w:val="008E031F"/>
    <w:rsid w:val="008E16AD"/>
    <w:rsid w:val="008E2698"/>
    <w:rsid w:val="008E7157"/>
    <w:rsid w:val="008F1A36"/>
    <w:rsid w:val="008F2670"/>
    <w:rsid w:val="008F4E64"/>
    <w:rsid w:val="008F540A"/>
    <w:rsid w:val="008F5BCE"/>
    <w:rsid w:val="008F6DB5"/>
    <w:rsid w:val="008F7467"/>
    <w:rsid w:val="008F7937"/>
    <w:rsid w:val="008F793F"/>
    <w:rsid w:val="00903356"/>
    <w:rsid w:val="009037BD"/>
    <w:rsid w:val="00903B99"/>
    <w:rsid w:val="00903CEF"/>
    <w:rsid w:val="00906AB6"/>
    <w:rsid w:val="0090746E"/>
    <w:rsid w:val="00907872"/>
    <w:rsid w:val="00907E20"/>
    <w:rsid w:val="0091095A"/>
    <w:rsid w:val="00913F35"/>
    <w:rsid w:val="009158A6"/>
    <w:rsid w:val="0091591E"/>
    <w:rsid w:val="009177E5"/>
    <w:rsid w:val="00922699"/>
    <w:rsid w:val="009233CB"/>
    <w:rsid w:val="009245BF"/>
    <w:rsid w:val="0092626E"/>
    <w:rsid w:val="00927328"/>
    <w:rsid w:val="00931745"/>
    <w:rsid w:val="0093186E"/>
    <w:rsid w:val="00936214"/>
    <w:rsid w:val="00941446"/>
    <w:rsid w:val="009438ED"/>
    <w:rsid w:val="00943B78"/>
    <w:rsid w:val="00943DE2"/>
    <w:rsid w:val="00944C8F"/>
    <w:rsid w:val="009512E8"/>
    <w:rsid w:val="00951B6B"/>
    <w:rsid w:val="009563F0"/>
    <w:rsid w:val="00960278"/>
    <w:rsid w:val="00961CC5"/>
    <w:rsid w:val="00962D34"/>
    <w:rsid w:val="0096474D"/>
    <w:rsid w:val="009647FC"/>
    <w:rsid w:val="0097508B"/>
    <w:rsid w:val="00976191"/>
    <w:rsid w:val="00976287"/>
    <w:rsid w:val="00977EC4"/>
    <w:rsid w:val="009807FE"/>
    <w:rsid w:val="009810EC"/>
    <w:rsid w:val="00982E84"/>
    <w:rsid w:val="009854BD"/>
    <w:rsid w:val="0098678C"/>
    <w:rsid w:val="0098696B"/>
    <w:rsid w:val="00991178"/>
    <w:rsid w:val="00993E11"/>
    <w:rsid w:val="00995A64"/>
    <w:rsid w:val="009971F1"/>
    <w:rsid w:val="009A0C31"/>
    <w:rsid w:val="009A0F6F"/>
    <w:rsid w:val="009A20C5"/>
    <w:rsid w:val="009A4845"/>
    <w:rsid w:val="009A75CA"/>
    <w:rsid w:val="009B03AB"/>
    <w:rsid w:val="009B3EA5"/>
    <w:rsid w:val="009B3EE3"/>
    <w:rsid w:val="009B66FC"/>
    <w:rsid w:val="009B77D7"/>
    <w:rsid w:val="009B7E42"/>
    <w:rsid w:val="009C2709"/>
    <w:rsid w:val="009C37EB"/>
    <w:rsid w:val="009D3478"/>
    <w:rsid w:val="009E1989"/>
    <w:rsid w:val="009E2E7E"/>
    <w:rsid w:val="009E5FFE"/>
    <w:rsid w:val="009E63E8"/>
    <w:rsid w:val="009F267A"/>
    <w:rsid w:val="009F38B8"/>
    <w:rsid w:val="009F5D0D"/>
    <w:rsid w:val="00A011F4"/>
    <w:rsid w:val="00A012D0"/>
    <w:rsid w:val="00A01F0F"/>
    <w:rsid w:val="00A02533"/>
    <w:rsid w:val="00A05551"/>
    <w:rsid w:val="00A060C8"/>
    <w:rsid w:val="00A0776C"/>
    <w:rsid w:val="00A12C7B"/>
    <w:rsid w:val="00A1310E"/>
    <w:rsid w:val="00A133D3"/>
    <w:rsid w:val="00A134BF"/>
    <w:rsid w:val="00A154CB"/>
    <w:rsid w:val="00A17CC3"/>
    <w:rsid w:val="00A20593"/>
    <w:rsid w:val="00A21BF0"/>
    <w:rsid w:val="00A22CB0"/>
    <w:rsid w:val="00A22CD0"/>
    <w:rsid w:val="00A26DB1"/>
    <w:rsid w:val="00A274A3"/>
    <w:rsid w:val="00A27EA1"/>
    <w:rsid w:val="00A30298"/>
    <w:rsid w:val="00A31167"/>
    <w:rsid w:val="00A347D7"/>
    <w:rsid w:val="00A4093F"/>
    <w:rsid w:val="00A4246B"/>
    <w:rsid w:val="00A428B8"/>
    <w:rsid w:val="00A43467"/>
    <w:rsid w:val="00A43CBB"/>
    <w:rsid w:val="00A4608D"/>
    <w:rsid w:val="00A50CB0"/>
    <w:rsid w:val="00A529C6"/>
    <w:rsid w:val="00A53083"/>
    <w:rsid w:val="00A57BB6"/>
    <w:rsid w:val="00A61F3A"/>
    <w:rsid w:val="00A63E18"/>
    <w:rsid w:val="00A64086"/>
    <w:rsid w:val="00A7166D"/>
    <w:rsid w:val="00A71796"/>
    <w:rsid w:val="00A7184B"/>
    <w:rsid w:val="00A723BE"/>
    <w:rsid w:val="00A73292"/>
    <w:rsid w:val="00A74353"/>
    <w:rsid w:val="00A80866"/>
    <w:rsid w:val="00A81AB7"/>
    <w:rsid w:val="00A82D8D"/>
    <w:rsid w:val="00A8346C"/>
    <w:rsid w:val="00A8417D"/>
    <w:rsid w:val="00A84424"/>
    <w:rsid w:val="00A86567"/>
    <w:rsid w:val="00A869B3"/>
    <w:rsid w:val="00A86E51"/>
    <w:rsid w:val="00A94F80"/>
    <w:rsid w:val="00AA00D3"/>
    <w:rsid w:val="00AA2048"/>
    <w:rsid w:val="00AA2A84"/>
    <w:rsid w:val="00AA4A24"/>
    <w:rsid w:val="00AA4B6F"/>
    <w:rsid w:val="00AA4E2D"/>
    <w:rsid w:val="00AA6DCE"/>
    <w:rsid w:val="00AB12A3"/>
    <w:rsid w:val="00AB26D4"/>
    <w:rsid w:val="00AB3E39"/>
    <w:rsid w:val="00AB6947"/>
    <w:rsid w:val="00AC1DCA"/>
    <w:rsid w:val="00AC2FCA"/>
    <w:rsid w:val="00AC7629"/>
    <w:rsid w:val="00AD065E"/>
    <w:rsid w:val="00AD0E68"/>
    <w:rsid w:val="00AD4647"/>
    <w:rsid w:val="00AD46FB"/>
    <w:rsid w:val="00AD62C9"/>
    <w:rsid w:val="00AD6ADB"/>
    <w:rsid w:val="00AE5ABB"/>
    <w:rsid w:val="00AE6E3E"/>
    <w:rsid w:val="00AE762A"/>
    <w:rsid w:val="00AF2B1A"/>
    <w:rsid w:val="00AF2CC2"/>
    <w:rsid w:val="00AF308C"/>
    <w:rsid w:val="00AF3B99"/>
    <w:rsid w:val="00AF4206"/>
    <w:rsid w:val="00AF4791"/>
    <w:rsid w:val="00AF7B11"/>
    <w:rsid w:val="00B009DF"/>
    <w:rsid w:val="00B012B1"/>
    <w:rsid w:val="00B0358B"/>
    <w:rsid w:val="00B03CAD"/>
    <w:rsid w:val="00B041B9"/>
    <w:rsid w:val="00B04CE4"/>
    <w:rsid w:val="00B11B8C"/>
    <w:rsid w:val="00B160B6"/>
    <w:rsid w:val="00B2248D"/>
    <w:rsid w:val="00B23D4A"/>
    <w:rsid w:val="00B25E83"/>
    <w:rsid w:val="00B32608"/>
    <w:rsid w:val="00B415B5"/>
    <w:rsid w:val="00B5022B"/>
    <w:rsid w:val="00B51520"/>
    <w:rsid w:val="00B52615"/>
    <w:rsid w:val="00B54708"/>
    <w:rsid w:val="00B568A4"/>
    <w:rsid w:val="00B6089F"/>
    <w:rsid w:val="00B6317A"/>
    <w:rsid w:val="00B661EF"/>
    <w:rsid w:val="00B67534"/>
    <w:rsid w:val="00B6759A"/>
    <w:rsid w:val="00B719D5"/>
    <w:rsid w:val="00B74BD7"/>
    <w:rsid w:val="00B758E8"/>
    <w:rsid w:val="00B800D1"/>
    <w:rsid w:val="00B82DC8"/>
    <w:rsid w:val="00B83185"/>
    <w:rsid w:val="00B83F54"/>
    <w:rsid w:val="00B8466F"/>
    <w:rsid w:val="00B84B5E"/>
    <w:rsid w:val="00B862E9"/>
    <w:rsid w:val="00B86C99"/>
    <w:rsid w:val="00B878E9"/>
    <w:rsid w:val="00B87B94"/>
    <w:rsid w:val="00B90EA1"/>
    <w:rsid w:val="00B91670"/>
    <w:rsid w:val="00B9210F"/>
    <w:rsid w:val="00B92A10"/>
    <w:rsid w:val="00B92FAE"/>
    <w:rsid w:val="00B942FB"/>
    <w:rsid w:val="00B97566"/>
    <w:rsid w:val="00B97920"/>
    <w:rsid w:val="00BA00D5"/>
    <w:rsid w:val="00BA38CC"/>
    <w:rsid w:val="00BA47D0"/>
    <w:rsid w:val="00BA4840"/>
    <w:rsid w:val="00BA71DE"/>
    <w:rsid w:val="00BA7D9E"/>
    <w:rsid w:val="00BB471E"/>
    <w:rsid w:val="00BB709D"/>
    <w:rsid w:val="00BC1601"/>
    <w:rsid w:val="00BC1CE9"/>
    <w:rsid w:val="00BC1E99"/>
    <w:rsid w:val="00BC1FD8"/>
    <w:rsid w:val="00BC2E72"/>
    <w:rsid w:val="00BC60B5"/>
    <w:rsid w:val="00BC6EE9"/>
    <w:rsid w:val="00BD01DB"/>
    <w:rsid w:val="00BD1F39"/>
    <w:rsid w:val="00BD2781"/>
    <w:rsid w:val="00BD32B9"/>
    <w:rsid w:val="00BD392A"/>
    <w:rsid w:val="00BD5DB1"/>
    <w:rsid w:val="00BD76BA"/>
    <w:rsid w:val="00BE2C2E"/>
    <w:rsid w:val="00BE3368"/>
    <w:rsid w:val="00BE450E"/>
    <w:rsid w:val="00BE45DE"/>
    <w:rsid w:val="00BF0866"/>
    <w:rsid w:val="00BF17C8"/>
    <w:rsid w:val="00BF2481"/>
    <w:rsid w:val="00BF369A"/>
    <w:rsid w:val="00BF6E65"/>
    <w:rsid w:val="00BF7025"/>
    <w:rsid w:val="00BF7577"/>
    <w:rsid w:val="00BF798D"/>
    <w:rsid w:val="00C00AC4"/>
    <w:rsid w:val="00C00C83"/>
    <w:rsid w:val="00C02B8C"/>
    <w:rsid w:val="00C02D02"/>
    <w:rsid w:val="00C03990"/>
    <w:rsid w:val="00C04C5D"/>
    <w:rsid w:val="00C05838"/>
    <w:rsid w:val="00C06C29"/>
    <w:rsid w:val="00C22CC9"/>
    <w:rsid w:val="00C23B62"/>
    <w:rsid w:val="00C240B6"/>
    <w:rsid w:val="00C26375"/>
    <w:rsid w:val="00C27436"/>
    <w:rsid w:val="00C3000F"/>
    <w:rsid w:val="00C31561"/>
    <w:rsid w:val="00C33036"/>
    <w:rsid w:val="00C37EDC"/>
    <w:rsid w:val="00C408F6"/>
    <w:rsid w:val="00C41833"/>
    <w:rsid w:val="00C4293F"/>
    <w:rsid w:val="00C4355A"/>
    <w:rsid w:val="00C43BFC"/>
    <w:rsid w:val="00C43C81"/>
    <w:rsid w:val="00C449E1"/>
    <w:rsid w:val="00C44E2A"/>
    <w:rsid w:val="00C45437"/>
    <w:rsid w:val="00C56F9E"/>
    <w:rsid w:val="00C61EDF"/>
    <w:rsid w:val="00C63F31"/>
    <w:rsid w:val="00C659AA"/>
    <w:rsid w:val="00C663FD"/>
    <w:rsid w:val="00C669B2"/>
    <w:rsid w:val="00C66C6F"/>
    <w:rsid w:val="00C70AFA"/>
    <w:rsid w:val="00C74D98"/>
    <w:rsid w:val="00C7717B"/>
    <w:rsid w:val="00C80ABE"/>
    <w:rsid w:val="00C8147E"/>
    <w:rsid w:val="00C85191"/>
    <w:rsid w:val="00C87283"/>
    <w:rsid w:val="00C87BB0"/>
    <w:rsid w:val="00C91850"/>
    <w:rsid w:val="00C956BC"/>
    <w:rsid w:val="00C97C5D"/>
    <w:rsid w:val="00C97D19"/>
    <w:rsid w:val="00C97F38"/>
    <w:rsid w:val="00CA04C4"/>
    <w:rsid w:val="00CA125E"/>
    <w:rsid w:val="00CC0052"/>
    <w:rsid w:val="00CC0293"/>
    <w:rsid w:val="00CC0F3C"/>
    <w:rsid w:val="00CC6AAC"/>
    <w:rsid w:val="00CD02D8"/>
    <w:rsid w:val="00CD2F20"/>
    <w:rsid w:val="00CD4389"/>
    <w:rsid w:val="00CD4A17"/>
    <w:rsid w:val="00CE1ED8"/>
    <w:rsid w:val="00CE27CF"/>
    <w:rsid w:val="00CE2ED7"/>
    <w:rsid w:val="00CE589D"/>
    <w:rsid w:val="00CE5D5C"/>
    <w:rsid w:val="00CE6BBF"/>
    <w:rsid w:val="00CE7907"/>
    <w:rsid w:val="00CE79DE"/>
    <w:rsid w:val="00CE7AF5"/>
    <w:rsid w:val="00CF26E6"/>
    <w:rsid w:val="00CF4B34"/>
    <w:rsid w:val="00D01CB5"/>
    <w:rsid w:val="00D01FFE"/>
    <w:rsid w:val="00D02A2D"/>
    <w:rsid w:val="00D04989"/>
    <w:rsid w:val="00D057BE"/>
    <w:rsid w:val="00D07C14"/>
    <w:rsid w:val="00D152DD"/>
    <w:rsid w:val="00D21CA0"/>
    <w:rsid w:val="00D23C3B"/>
    <w:rsid w:val="00D3040A"/>
    <w:rsid w:val="00D30CA1"/>
    <w:rsid w:val="00D31291"/>
    <w:rsid w:val="00D32505"/>
    <w:rsid w:val="00D348AE"/>
    <w:rsid w:val="00D35F1B"/>
    <w:rsid w:val="00D36E60"/>
    <w:rsid w:val="00D37B15"/>
    <w:rsid w:val="00D42785"/>
    <w:rsid w:val="00D42799"/>
    <w:rsid w:val="00D47CB0"/>
    <w:rsid w:val="00D50200"/>
    <w:rsid w:val="00D60139"/>
    <w:rsid w:val="00D67DBB"/>
    <w:rsid w:val="00D7014C"/>
    <w:rsid w:val="00D702F0"/>
    <w:rsid w:val="00D77500"/>
    <w:rsid w:val="00D81320"/>
    <w:rsid w:val="00D833B1"/>
    <w:rsid w:val="00D85F48"/>
    <w:rsid w:val="00D90A22"/>
    <w:rsid w:val="00D9150C"/>
    <w:rsid w:val="00D92EA5"/>
    <w:rsid w:val="00D935AC"/>
    <w:rsid w:val="00D96D03"/>
    <w:rsid w:val="00D975AB"/>
    <w:rsid w:val="00D97679"/>
    <w:rsid w:val="00D97D5B"/>
    <w:rsid w:val="00DA1A6D"/>
    <w:rsid w:val="00DA250F"/>
    <w:rsid w:val="00DA4728"/>
    <w:rsid w:val="00DB1B4C"/>
    <w:rsid w:val="00DB27AE"/>
    <w:rsid w:val="00DB677E"/>
    <w:rsid w:val="00DB782E"/>
    <w:rsid w:val="00DB7B4F"/>
    <w:rsid w:val="00DC066F"/>
    <w:rsid w:val="00DC2A30"/>
    <w:rsid w:val="00DC2CB9"/>
    <w:rsid w:val="00DD0346"/>
    <w:rsid w:val="00DE05F9"/>
    <w:rsid w:val="00DE669D"/>
    <w:rsid w:val="00DE79BF"/>
    <w:rsid w:val="00DF0285"/>
    <w:rsid w:val="00DF3E16"/>
    <w:rsid w:val="00E00A89"/>
    <w:rsid w:val="00E024D0"/>
    <w:rsid w:val="00E0439B"/>
    <w:rsid w:val="00E11584"/>
    <w:rsid w:val="00E12059"/>
    <w:rsid w:val="00E14673"/>
    <w:rsid w:val="00E16D3F"/>
    <w:rsid w:val="00E21ED6"/>
    <w:rsid w:val="00E22E8F"/>
    <w:rsid w:val="00E23975"/>
    <w:rsid w:val="00E2608A"/>
    <w:rsid w:val="00E26263"/>
    <w:rsid w:val="00E34863"/>
    <w:rsid w:val="00E34A53"/>
    <w:rsid w:val="00E359C8"/>
    <w:rsid w:val="00E35EA4"/>
    <w:rsid w:val="00E36A36"/>
    <w:rsid w:val="00E379CB"/>
    <w:rsid w:val="00E40688"/>
    <w:rsid w:val="00E4096C"/>
    <w:rsid w:val="00E40D0F"/>
    <w:rsid w:val="00E46CD7"/>
    <w:rsid w:val="00E478CE"/>
    <w:rsid w:val="00E54A7A"/>
    <w:rsid w:val="00E560E1"/>
    <w:rsid w:val="00E57E23"/>
    <w:rsid w:val="00E61A86"/>
    <w:rsid w:val="00E7085C"/>
    <w:rsid w:val="00E719AA"/>
    <w:rsid w:val="00E774B2"/>
    <w:rsid w:val="00E77FBB"/>
    <w:rsid w:val="00E80DC1"/>
    <w:rsid w:val="00E82EE6"/>
    <w:rsid w:val="00E849CC"/>
    <w:rsid w:val="00E8700B"/>
    <w:rsid w:val="00E915E1"/>
    <w:rsid w:val="00E9169E"/>
    <w:rsid w:val="00E929AB"/>
    <w:rsid w:val="00E9414E"/>
    <w:rsid w:val="00E94FAB"/>
    <w:rsid w:val="00E95EEB"/>
    <w:rsid w:val="00E96544"/>
    <w:rsid w:val="00E96AF5"/>
    <w:rsid w:val="00EA1616"/>
    <w:rsid w:val="00EA295D"/>
    <w:rsid w:val="00EA7AB6"/>
    <w:rsid w:val="00EB3C2F"/>
    <w:rsid w:val="00EB40A7"/>
    <w:rsid w:val="00EB5DDC"/>
    <w:rsid w:val="00EB7DF1"/>
    <w:rsid w:val="00EC248F"/>
    <w:rsid w:val="00EC2B36"/>
    <w:rsid w:val="00EC2D3F"/>
    <w:rsid w:val="00EC315E"/>
    <w:rsid w:val="00EC3B2C"/>
    <w:rsid w:val="00EC73E7"/>
    <w:rsid w:val="00EC751E"/>
    <w:rsid w:val="00ED0014"/>
    <w:rsid w:val="00ED5C17"/>
    <w:rsid w:val="00ED5FFC"/>
    <w:rsid w:val="00EE0040"/>
    <w:rsid w:val="00EE284C"/>
    <w:rsid w:val="00EE32AF"/>
    <w:rsid w:val="00EE3729"/>
    <w:rsid w:val="00EE4498"/>
    <w:rsid w:val="00EE47C7"/>
    <w:rsid w:val="00EE4828"/>
    <w:rsid w:val="00EE53BC"/>
    <w:rsid w:val="00EE5CD0"/>
    <w:rsid w:val="00EF2939"/>
    <w:rsid w:val="00EF3766"/>
    <w:rsid w:val="00F053E7"/>
    <w:rsid w:val="00F075F4"/>
    <w:rsid w:val="00F13C2E"/>
    <w:rsid w:val="00F17757"/>
    <w:rsid w:val="00F207F5"/>
    <w:rsid w:val="00F2345E"/>
    <w:rsid w:val="00F235BE"/>
    <w:rsid w:val="00F23F19"/>
    <w:rsid w:val="00F30235"/>
    <w:rsid w:val="00F343A7"/>
    <w:rsid w:val="00F353AC"/>
    <w:rsid w:val="00F378E5"/>
    <w:rsid w:val="00F37A85"/>
    <w:rsid w:val="00F4064B"/>
    <w:rsid w:val="00F43D0A"/>
    <w:rsid w:val="00F46221"/>
    <w:rsid w:val="00F47010"/>
    <w:rsid w:val="00F532D3"/>
    <w:rsid w:val="00F5687F"/>
    <w:rsid w:val="00F57106"/>
    <w:rsid w:val="00F670CB"/>
    <w:rsid w:val="00F73A4B"/>
    <w:rsid w:val="00F824AA"/>
    <w:rsid w:val="00F83229"/>
    <w:rsid w:val="00F8397D"/>
    <w:rsid w:val="00F850FE"/>
    <w:rsid w:val="00F87F23"/>
    <w:rsid w:val="00F903AF"/>
    <w:rsid w:val="00F93C8C"/>
    <w:rsid w:val="00F949A1"/>
    <w:rsid w:val="00F95953"/>
    <w:rsid w:val="00F95EC0"/>
    <w:rsid w:val="00F962D5"/>
    <w:rsid w:val="00F96908"/>
    <w:rsid w:val="00F9740E"/>
    <w:rsid w:val="00FA40C1"/>
    <w:rsid w:val="00FA6F73"/>
    <w:rsid w:val="00FA77C9"/>
    <w:rsid w:val="00FB2866"/>
    <w:rsid w:val="00FB2BCD"/>
    <w:rsid w:val="00FB601B"/>
    <w:rsid w:val="00FC28D9"/>
    <w:rsid w:val="00FC3546"/>
    <w:rsid w:val="00FC3648"/>
    <w:rsid w:val="00FC65E9"/>
    <w:rsid w:val="00FC6D5F"/>
    <w:rsid w:val="00FD162B"/>
    <w:rsid w:val="00FD333B"/>
    <w:rsid w:val="00FD35BA"/>
    <w:rsid w:val="00FD4F0C"/>
    <w:rsid w:val="00FD5DD9"/>
    <w:rsid w:val="00FE4C50"/>
    <w:rsid w:val="00FF00CF"/>
    <w:rsid w:val="00FF1322"/>
    <w:rsid w:val="00FF236A"/>
    <w:rsid w:val="0C28D47C"/>
    <w:rsid w:val="1A24F1F3"/>
    <w:rsid w:val="3C6000F6"/>
    <w:rsid w:val="4B3EDC1A"/>
    <w:rsid w:val="6B06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EF9A3"/>
  <w14:defaultImageDpi w14:val="300"/>
  <w15:chartTrackingRefBased/>
  <w15:docId w15:val="{DD91F82E-44F9-4975-A876-1E6BE5C3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Times New Roman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Times New Roman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479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9E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E479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9E2"/>
    <w:rPr>
      <w:rFonts w:ascii="Times New Roman" w:hAnsi="Times New Roman"/>
      <w:sz w:val="24"/>
    </w:rPr>
  </w:style>
  <w:style w:type="character" w:customStyle="1" w:styleId="st">
    <w:name w:val="st"/>
    <w:basedOn w:val="DefaultParagraphFont"/>
    <w:rsid w:val="002E6602"/>
  </w:style>
  <w:style w:type="character" w:styleId="Emphasis">
    <w:name w:val="Emphasis"/>
    <w:uiPriority w:val="20"/>
    <w:qFormat/>
    <w:rsid w:val="002E6602"/>
    <w:rPr>
      <w:i/>
    </w:rPr>
  </w:style>
  <w:style w:type="character" w:styleId="FollowedHyperlink">
    <w:name w:val="FollowedHyperlink"/>
    <w:rsid w:val="004F24B6"/>
    <w:rPr>
      <w:color w:val="800080"/>
      <w:u w:val="single"/>
    </w:rPr>
  </w:style>
  <w:style w:type="paragraph" w:styleId="FootnoteText">
    <w:name w:val="footnote text"/>
    <w:basedOn w:val="Normal"/>
    <w:link w:val="FootnoteTextChar"/>
    <w:unhideWhenUsed/>
    <w:rsid w:val="002872E4"/>
    <w:rPr>
      <w:rFonts w:ascii="Cambria" w:eastAsia="MS Mincho" w:hAnsi="Cambria"/>
      <w:szCs w:val="24"/>
    </w:rPr>
  </w:style>
  <w:style w:type="character" w:customStyle="1" w:styleId="FootnoteTextChar">
    <w:name w:val="Footnote Text Char"/>
    <w:link w:val="FootnoteText"/>
    <w:rsid w:val="002872E4"/>
    <w:rPr>
      <w:rFonts w:ascii="Cambria" w:eastAsia="MS Mincho" w:hAnsi="Cambria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CE5D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5F58"/>
    <w:pPr>
      <w:ind w:left="720"/>
      <w:contextualSpacing/>
    </w:pPr>
    <w:rPr>
      <w:rFonts w:ascii="Cambria" w:eastAsia="MS Mincho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8860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405033473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305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64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428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96465078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065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83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ritzlaw.osu.edu/oslj/2020/08/05/congress-must-count-the-votes-the-danger-of-not-including-a-states-electoral-college-votes-during-a-disputed-presidential-election/" TargetMode="External"/><Relationship Id="rId18" Type="http://schemas.openxmlformats.org/officeDocument/2006/relationships/hyperlink" Target="https://joshuaadouglas.com/op-eds/" TargetMode="External"/><Relationship Id="rId26" Type="http://schemas.openxmlformats.org/officeDocument/2006/relationships/hyperlink" Target="https://electionlawblog.org/?p=142189" TargetMode="External"/><Relationship Id="rId39" Type="http://schemas.openxmlformats.org/officeDocument/2006/relationships/hyperlink" Target="https://www.northjersey.com/story/opinion/2023/05/04/voting-age-new-jersey-should-be-lowered/70175169007/" TargetMode="External"/><Relationship Id="rId21" Type="http://schemas.openxmlformats.org/officeDocument/2006/relationships/hyperlink" Target="https://boltsmag.org/how-the-supreme-court-is-undermining-voting-rights-your-questions-answered/" TargetMode="External"/><Relationship Id="rId34" Type="http://schemas.openxmlformats.org/officeDocument/2006/relationships/hyperlink" Target="https://washingtonmonthly.com/2023/06/27/a-mostly-good-supreme-court-ruling-nixing-the-maga-favored-independent-state-legislature-theory-of-election-law/" TargetMode="External"/><Relationship Id="rId42" Type="http://schemas.openxmlformats.org/officeDocument/2006/relationships/hyperlink" Target="https://washingtonmonthly.com/2023/02/13/republicans-took-over-the-north-carolina-supreme-court-heres-what-happened/" TargetMode="External"/><Relationship Id="rId47" Type="http://schemas.openxmlformats.org/officeDocument/2006/relationships/hyperlink" Target="https://www.cnn.com/2022/07/26/opinions/election-integrity-kentucky-republicans-douglas/index.html" TargetMode="External"/><Relationship Id="rId50" Type="http://schemas.openxmlformats.org/officeDocument/2006/relationships/hyperlink" Target="https://www.sloglaw.org/post/non-citizen-voting-in-new-york-city-blocked-by-state-court" TargetMode="External"/><Relationship Id="rId55" Type="http://schemas.openxmlformats.org/officeDocument/2006/relationships/hyperlink" Target="https://washingtonmonthly.com/2022/02/09/the-supreme-courts-alabama-disaster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log.harvardlawreview.org/democracy-reform-one-ballot-at-a-time/" TargetMode="External"/><Relationship Id="rId29" Type="http://schemas.openxmlformats.org/officeDocument/2006/relationships/hyperlink" Target="https://statecourtreport.org/our-work/analysis-opinion/2023s-most-significant-state-constitutional-cases" TargetMode="External"/><Relationship Id="rId11" Type="http://schemas.openxmlformats.org/officeDocument/2006/relationships/hyperlink" Target="https://constitutionalconversations.substack.com/p/who-should-manage-elections" TargetMode="External"/><Relationship Id="rId24" Type="http://schemas.openxmlformats.org/officeDocument/2006/relationships/hyperlink" Target="https://statecourtreport.org/our-work/analysis-opinion/state-courts-can-and-should-do-more-protect-voters" TargetMode="External"/><Relationship Id="rId32" Type="http://schemas.openxmlformats.org/officeDocument/2006/relationships/hyperlink" Target="https://washingtonmonthly.com/2023/09/18/alabamas-defiance-of-the-supreme-court-and-the-rule-of-law/" TargetMode="External"/><Relationship Id="rId37" Type="http://schemas.openxmlformats.org/officeDocument/2006/relationships/hyperlink" Target="https://washingtonmonthly.com/2023/05/31/floridas-new-law-takes-aim-at-voter-registration/" TargetMode="External"/><Relationship Id="rId40" Type="http://schemas.openxmlformats.org/officeDocument/2006/relationships/hyperlink" Target="https://vote16.substack.com/p/why-new-jersey-municipalities-can" TargetMode="External"/><Relationship Id="rId45" Type="http://schemas.openxmlformats.org/officeDocument/2006/relationships/hyperlink" Target="https://washingtonmonthly.com/2022/09/29/the-roberts-court-takes-aim-at-the-voting-rights-act/" TargetMode="External"/><Relationship Id="rId53" Type="http://schemas.openxmlformats.org/officeDocument/2006/relationships/hyperlink" Target="https://washingtonmonthly.com/2022/04/01/ketanji-brown-jackson-voting-rights-champion/" TargetMode="External"/><Relationship Id="rId58" Type="http://schemas.openxmlformats.org/officeDocument/2006/relationships/hyperlink" Target="https://www.courier-journal.com/story/opinion/2022/01/05/how-kentuckys-redistricting-result-definition-gerrymander/9101088002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ashingtonmonthly.com/2024/07/05/the-supreme-courts-naked-power-grab/" TargetMode="External"/><Relationship Id="rId14" Type="http://schemas.openxmlformats.org/officeDocument/2006/relationships/hyperlink" Target="https://www.brookings.edu/wp-content/uploads/2020/07/Br_LIFT_Every_Voice_final.pdf" TargetMode="External"/><Relationship Id="rId22" Type="http://schemas.openxmlformats.org/officeDocument/2006/relationships/hyperlink" Target="https://www.courier-journal.com/story/opinion/2024/05/15/supreme-court-voting-rights-not-protected/73674205007/" TargetMode="External"/><Relationship Id="rId27" Type="http://schemas.openxmlformats.org/officeDocument/2006/relationships/hyperlink" Target="https://www.cnn.com/2024/02/07/opinions/supreme-court-dont-let-trump-delay-douglas" TargetMode="External"/><Relationship Id="rId30" Type="http://schemas.openxmlformats.org/officeDocument/2006/relationships/hyperlink" Target="https://washingtonmonthly.com/2023/11/21/a-body-blow-to-the-voting-rights-act/" TargetMode="External"/><Relationship Id="rId35" Type="http://schemas.openxmlformats.org/officeDocument/2006/relationships/hyperlink" Target="https://www.cnn.com/2023/06/11/opinions/alabama-voting-rights-act-supreme-court-douglas" TargetMode="External"/><Relationship Id="rId43" Type="http://schemas.openxmlformats.org/officeDocument/2006/relationships/hyperlink" Target="https://washingtonmonthly.com/2023/01/31/ohios-restrictive-voting-law-is-a-disaster/" TargetMode="External"/><Relationship Id="rId48" Type="http://schemas.openxmlformats.org/officeDocument/2006/relationships/hyperlink" Target="https://washingtonmonthly.com/2022/07/14/take-me-out-to-the-voting-booth/" TargetMode="External"/><Relationship Id="rId56" Type="http://schemas.openxmlformats.org/officeDocument/2006/relationships/hyperlink" Target="https://washingtonmonthly.com/2022/01/05/one-year-after-the-capitol-attack-why-have-we-done-nothing-to-protect-our-democracy/" TargetMode="External"/><Relationship Id="rId8" Type="http://schemas.openxmlformats.org/officeDocument/2006/relationships/hyperlink" Target="mailto:joshuadouglas@uky.edu" TargetMode="External"/><Relationship Id="rId51" Type="http://schemas.openxmlformats.org/officeDocument/2006/relationships/hyperlink" Target="https://washingtonmonthly.com/2022/06/13/new-yorks-smart-new-voting-rights-law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jcinstitute.com/wp-content/uploads/2020/08/20.08_Same-Day-Voter-Registration.pdf" TargetMode="External"/><Relationship Id="rId17" Type="http://schemas.openxmlformats.org/officeDocument/2006/relationships/hyperlink" Target="https://www.acslaw.org/issue_brief/briefs-landing/expanding-voting-rights-through-local-law/" TargetMode="External"/><Relationship Id="rId25" Type="http://schemas.openxmlformats.org/officeDocument/2006/relationships/hyperlink" Target="https://edition.cnn.com/2024/04/09/opinions/election-day-federal-holiday-presidency-vote-douglas/index.html" TargetMode="External"/><Relationship Id="rId33" Type="http://schemas.openxmlformats.org/officeDocument/2006/relationships/hyperlink" Target="https://washingtonmonthly.com/2023/07/10/the-roberts-court-isnt-getting-more-moderate/" TargetMode="External"/><Relationship Id="rId38" Type="http://schemas.openxmlformats.org/officeDocument/2006/relationships/hyperlink" Target="https://washingtonmonthly.com/2023/05/05/once-again-voting-rights-and-democracy-are-under-siege-in-north-carolina/" TargetMode="External"/><Relationship Id="rId46" Type="http://schemas.openxmlformats.org/officeDocument/2006/relationships/hyperlink" Target="https://washingtonmonthly.com/2022/08/25/the-case-for-the-16-year-old-vote/" TargetMode="External"/><Relationship Id="rId59" Type="http://schemas.openxmlformats.org/officeDocument/2006/relationships/hyperlink" Target="https://esweku.org/democracy-optimist" TargetMode="External"/><Relationship Id="rId20" Type="http://schemas.openxmlformats.org/officeDocument/2006/relationships/hyperlink" Target="https://washingtonmonthly.com/2024/05/28/todays-supreme-court-is-anti-voter/" TargetMode="External"/><Relationship Id="rId41" Type="http://schemas.openxmlformats.org/officeDocument/2006/relationships/hyperlink" Target="https://www.kentucky.com/opinion/op-ed/article274275745.html" TargetMode="External"/><Relationship Id="rId54" Type="http://schemas.openxmlformats.org/officeDocument/2006/relationships/hyperlink" Target="https://washingtonmonthly.com/2022/03/04/another-scheme-to-curtail-voting-rights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ndrewgoodman.org/wp-content/uploads/2020/06/Age-Discrimination-In-Voting-At-Home-Report_Final.pdf" TargetMode="External"/><Relationship Id="rId23" Type="http://schemas.openxmlformats.org/officeDocument/2006/relationships/hyperlink" Target="https://www.kentucky.com/opinion/op-ed/article288425325.html" TargetMode="External"/><Relationship Id="rId28" Type="http://schemas.openxmlformats.org/officeDocument/2006/relationships/hyperlink" Target="https://washingtonmonthly.com/2024/01/16/confessions-of-a-democracy-optimist/" TargetMode="External"/><Relationship Id="rId36" Type="http://schemas.openxmlformats.org/officeDocument/2006/relationships/hyperlink" Target="https://electionlawblog.org/?p=136635" TargetMode="External"/><Relationship Id="rId49" Type="http://schemas.openxmlformats.org/officeDocument/2006/relationships/hyperlink" Target="https://www.cnn.com/2022/07/07/opinions/supreme-court-2024-elections-north-carolina-douglas/index.html" TargetMode="External"/><Relationship Id="rId57" Type="http://schemas.openxmlformats.org/officeDocument/2006/relationships/hyperlink" Target="https://www.kentucky.com/opinion/op-ed/article257061232.html" TargetMode="External"/><Relationship Id="rId10" Type="http://schemas.openxmlformats.org/officeDocument/2006/relationships/hyperlink" Target="https://responsivegoverning.org/wp-content/uploads/2023/05/IRG-Report-Third-Party-Registration.pdf" TargetMode="External"/><Relationship Id="rId31" Type="http://schemas.openxmlformats.org/officeDocument/2006/relationships/hyperlink" Target="https://washingtonmonthly.com/2023/10/24/other-elections-youll-want-to-follow/" TargetMode="External"/><Relationship Id="rId44" Type="http://schemas.openxmlformats.org/officeDocument/2006/relationships/hyperlink" Target="https://www.cnn.com/2022/11/01/opinions/democracy-ballot-measures-midterm-elections-douglas/index.html" TargetMode="External"/><Relationship Id="rId52" Type="http://schemas.openxmlformats.org/officeDocument/2006/relationships/hyperlink" Target="https://washingtonmonthly.com/2022/04/25/ohio-voters-shafted-by-conservative-judicial-activism/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oshuaADougl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5C96FF-8A1D-D045-970B-C65D886E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Joshua Douglas</vt:lpstr>
    </vt:vector>
  </TitlesOfParts>
  <Company>Dell Computer Corporation</Company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Joshua Douglas</dc:title>
  <dc:subject/>
  <dc:creator>Demo</dc:creator>
  <cp:keywords/>
  <cp:lastModifiedBy>Douglas, Joshua A.</cp:lastModifiedBy>
  <cp:revision>12</cp:revision>
  <cp:lastPrinted>2022-08-09T05:21:00Z</cp:lastPrinted>
  <dcterms:created xsi:type="dcterms:W3CDTF">2024-07-16T04:02:00Z</dcterms:created>
  <dcterms:modified xsi:type="dcterms:W3CDTF">2024-08-01T14:45:00Z</dcterms:modified>
</cp:coreProperties>
</file>